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1348A" w14:textId="77777777" w:rsidR="00D5309C" w:rsidRDefault="00D5309C" w:rsidP="005942E6">
      <w:pPr>
        <w:jc w:val="center"/>
        <w:rPr>
          <w:rFonts w:cs="Arial"/>
          <w:b/>
          <w:sz w:val="36"/>
          <w:szCs w:val="36"/>
        </w:rPr>
      </w:pPr>
      <w:bookmarkStart w:id="0" w:name="_Hlk93755714"/>
    </w:p>
    <w:p w14:paraId="0E58DC16" w14:textId="4C41327E" w:rsidR="00F52FCF" w:rsidRDefault="0011217E" w:rsidP="005942E6">
      <w:pPr>
        <w:jc w:val="center"/>
        <w:rPr>
          <w:rFonts w:cs="Arial"/>
          <w:b/>
          <w:sz w:val="36"/>
          <w:szCs w:val="36"/>
        </w:rPr>
      </w:pPr>
      <w:r>
        <w:rPr>
          <w:rFonts w:cs="Arial"/>
          <w:b/>
          <w:sz w:val="36"/>
          <w:szCs w:val="36"/>
        </w:rPr>
        <w:t>B SOUHRNNÁ TECHNICKÁ ZPRÁVA</w:t>
      </w:r>
    </w:p>
    <w:p w14:paraId="5B95D21F" w14:textId="77777777" w:rsidR="002558C3" w:rsidRDefault="002558C3" w:rsidP="005942E6">
      <w:pPr>
        <w:jc w:val="center"/>
        <w:rPr>
          <w:rFonts w:cs="Arial"/>
          <w:bCs/>
          <w:szCs w:val="24"/>
        </w:rPr>
      </w:pPr>
    </w:p>
    <w:p w14:paraId="22754720" w14:textId="77777777" w:rsidR="0000626B" w:rsidRPr="0000626B" w:rsidRDefault="0000626B" w:rsidP="00F52FCF">
      <w:pPr>
        <w:rPr>
          <w:rFonts w:cs="Arial"/>
          <w:bCs/>
          <w:szCs w:val="24"/>
        </w:rPr>
      </w:pPr>
    </w:p>
    <w:p w14:paraId="6E33B72B" w14:textId="77777777" w:rsidR="00441FB5" w:rsidRDefault="00441FB5" w:rsidP="00441FB5">
      <w:pPr>
        <w:rPr>
          <w:rFonts w:cs="Arial"/>
          <w:b/>
          <w:szCs w:val="24"/>
        </w:rPr>
      </w:pPr>
      <w:bookmarkStart w:id="1" w:name="_Hlk97665848"/>
      <w:bookmarkStart w:id="2" w:name="_Hlk102760193"/>
      <w:bookmarkEnd w:id="0"/>
      <w:r w:rsidRPr="002D7C92">
        <w:rPr>
          <w:rFonts w:cs="Arial"/>
          <w:b/>
          <w:szCs w:val="24"/>
        </w:rPr>
        <w:t>STUPEŇ:</w:t>
      </w:r>
      <w:r w:rsidRPr="002D7C92">
        <w:rPr>
          <w:rFonts w:cs="Arial"/>
          <w:b/>
          <w:szCs w:val="24"/>
        </w:rPr>
        <w:tab/>
      </w:r>
      <w:r w:rsidRPr="002D7C92">
        <w:rPr>
          <w:rFonts w:cs="Arial"/>
          <w:szCs w:val="24"/>
        </w:rPr>
        <w:tab/>
      </w:r>
      <w:r w:rsidRPr="002D7C92">
        <w:rPr>
          <w:rFonts w:cs="Arial"/>
          <w:szCs w:val="24"/>
        </w:rPr>
        <w:tab/>
      </w:r>
      <w:r>
        <w:rPr>
          <w:rFonts w:cs="Arial"/>
          <w:b/>
          <w:bCs/>
          <w:szCs w:val="24"/>
        </w:rPr>
        <w:t xml:space="preserve">DPS - </w:t>
      </w:r>
      <w:r w:rsidRPr="002D7C92">
        <w:rPr>
          <w:rFonts w:cs="Arial"/>
          <w:b/>
          <w:szCs w:val="24"/>
        </w:rPr>
        <w:t xml:space="preserve">Dokumentace pro </w:t>
      </w:r>
      <w:r>
        <w:rPr>
          <w:rFonts w:cs="Arial"/>
          <w:b/>
          <w:szCs w:val="24"/>
        </w:rPr>
        <w:t>provádění stavby</w:t>
      </w:r>
    </w:p>
    <w:p w14:paraId="5106E03C" w14:textId="77777777" w:rsidR="00441FB5" w:rsidRPr="00550F61" w:rsidRDefault="00441FB5" w:rsidP="00441FB5">
      <w:pPr>
        <w:rPr>
          <w:rFonts w:cs="Arial"/>
          <w:bCs/>
        </w:rPr>
      </w:pPr>
      <w:r>
        <w:rPr>
          <w:rFonts w:cs="Arial"/>
          <w:b/>
          <w:szCs w:val="24"/>
        </w:rPr>
        <w:tab/>
      </w:r>
      <w:r>
        <w:rPr>
          <w:rFonts w:cs="Arial"/>
          <w:b/>
          <w:szCs w:val="24"/>
        </w:rPr>
        <w:tab/>
      </w:r>
      <w:r>
        <w:rPr>
          <w:rFonts w:cs="Arial"/>
          <w:b/>
          <w:szCs w:val="24"/>
        </w:rPr>
        <w:tab/>
      </w:r>
      <w:r>
        <w:rPr>
          <w:rFonts w:cs="Arial"/>
          <w:b/>
          <w:szCs w:val="24"/>
        </w:rPr>
        <w:tab/>
      </w:r>
      <w:r w:rsidRPr="00550F61">
        <w:rPr>
          <w:rFonts w:cs="Arial"/>
          <w:bCs/>
        </w:rPr>
        <w:t>Dle vyhlášky č. 131/2024 Sb. Příloha č.8</w:t>
      </w:r>
    </w:p>
    <w:p w14:paraId="0FD54221" w14:textId="77777777" w:rsidR="00441FB5" w:rsidRPr="002D7C92" w:rsidRDefault="00441FB5" w:rsidP="00441FB5">
      <w:pPr>
        <w:rPr>
          <w:rFonts w:cs="Arial"/>
          <w:b/>
          <w:szCs w:val="24"/>
        </w:rPr>
      </w:pPr>
    </w:p>
    <w:bookmarkEnd w:id="1"/>
    <w:bookmarkEnd w:id="2"/>
    <w:p w14:paraId="79B1FD6A" w14:textId="6F7DB177" w:rsidR="009D5990" w:rsidRPr="00AD4687" w:rsidRDefault="009D5990" w:rsidP="009D5990">
      <w:pPr>
        <w:ind w:left="2830" w:hanging="2830"/>
        <w:rPr>
          <w:rFonts w:cs="Arial"/>
          <w:b/>
        </w:rPr>
      </w:pPr>
      <w:r w:rsidRPr="00AD4687">
        <w:rPr>
          <w:rFonts w:cs="Arial"/>
          <w:b/>
        </w:rPr>
        <w:t>AKCE:</w:t>
      </w:r>
      <w:r w:rsidRPr="00AD4687">
        <w:rPr>
          <w:rFonts w:cs="Arial"/>
        </w:rPr>
        <w:tab/>
      </w:r>
      <w:r w:rsidRPr="00AD4687">
        <w:rPr>
          <w:rFonts w:cs="Arial"/>
        </w:rPr>
        <w:tab/>
      </w:r>
      <w:r w:rsidRPr="00AD4687">
        <w:rPr>
          <w:rFonts w:cs="Arial"/>
          <w:b/>
        </w:rPr>
        <w:t xml:space="preserve">Fotovoltaická elektrárna o celkovém výkonu </w:t>
      </w:r>
      <w:r w:rsidR="002C3604">
        <w:rPr>
          <w:rFonts w:cs="Arial"/>
          <w:b/>
        </w:rPr>
        <w:t>44</w:t>
      </w:r>
      <w:r>
        <w:rPr>
          <w:rFonts w:cs="Arial"/>
          <w:b/>
        </w:rPr>
        <w:t>,</w:t>
      </w:r>
      <w:r w:rsidR="002C3604">
        <w:rPr>
          <w:rFonts w:cs="Arial"/>
          <w:b/>
        </w:rPr>
        <w:t>66</w:t>
      </w:r>
      <w:r w:rsidRPr="00AD4687">
        <w:rPr>
          <w:rFonts w:cs="Arial"/>
          <w:b/>
        </w:rPr>
        <w:t xml:space="preserve"> kWp</w:t>
      </w:r>
    </w:p>
    <w:p w14:paraId="3C53B2D6" w14:textId="35EAD833" w:rsidR="009D5990" w:rsidRPr="00AD4687" w:rsidRDefault="009D5990" w:rsidP="009D5990">
      <w:pPr>
        <w:rPr>
          <w:rFonts w:cs="Arial"/>
          <w:szCs w:val="24"/>
        </w:rPr>
      </w:pPr>
      <w:r w:rsidRPr="00AD4687">
        <w:rPr>
          <w:rFonts w:cs="Arial"/>
          <w:b/>
        </w:rPr>
        <w:t>MÍSTO INSTALACE:</w:t>
      </w:r>
      <w:r w:rsidRPr="00AD4687">
        <w:rPr>
          <w:rFonts w:cs="Arial"/>
          <w:b/>
        </w:rPr>
        <w:tab/>
      </w:r>
      <w:r w:rsidRPr="00AD4687">
        <w:rPr>
          <w:rFonts w:cs="Arial"/>
        </w:rPr>
        <w:tab/>
      </w:r>
      <w:bookmarkStart w:id="3" w:name="_Hlk102759925"/>
      <w:r w:rsidRPr="00AD4687">
        <w:rPr>
          <w:rFonts w:cs="Arial"/>
          <w:szCs w:val="24"/>
        </w:rPr>
        <w:t xml:space="preserve">Objekt </w:t>
      </w:r>
      <w:r w:rsidR="002C3604">
        <w:rPr>
          <w:rFonts w:cs="Arial"/>
          <w:szCs w:val="24"/>
        </w:rPr>
        <w:t>F</w:t>
      </w:r>
      <w:r>
        <w:rPr>
          <w:rFonts w:cs="Arial"/>
          <w:szCs w:val="24"/>
        </w:rPr>
        <w:t xml:space="preserve">, Budova </w:t>
      </w:r>
      <w:r w:rsidR="002C3604">
        <w:rPr>
          <w:rFonts w:cs="Arial"/>
          <w:szCs w:val="24"/>
        </w:rPr>
        <w:t>technických služeb</w:t>
      </w:r>
      <w:r w:rsidRPr="00AD4687">
        <w:rPr>
          <w:rFonts w:cs="Arial"/>
          <w:szCs w:val="24"/>
        </w:rPr>
        <w:t xml:space="preserve"> </w:t>
      </w:r>
    </w:p>
    <w:p w14:paraId="720081CC" w14:textId="16B5C6D1" w:rsidR="009D5990" w:rsidRDefault="00681266" w:rsidP="009D5990">
      <w:pPr>
        <w:ind w:left="2832"/>
        <w:rPr>
          <w:rFonts w:cs="Arial"/>
          <w:szCs w:val="24"/>
        </w:rPr>
      </w:pPr>
      <w:r>
        <w:rPr>
          <w:rFonts w:cs="Arial"/>
          <w:szCs w:val="24"/>
        </w:rPr>
        <w:t>V Zahrádkách 1536/8</w:t>
      </w:r>
      <w:r w:rsidR="009D5990" w:rsidRPr="00AD4687">
        <w:rPr>
          <w:rFonts w:cs="Arial"/>
          <w:szCs w:val="24"/>
        </w:rPr>
        <w:t>, 288 02 Nymburk</w:t>
      </w:r>
    </w:p>
    <w:p w14:paraId="188068F2" w14:textId="77777777" w:rsidR="009D5990" w:rsidRPr="00AD4687" w:rsidRDefault="009D5990" w:rsidP="009D5990">
      <w:pPr>
        <w:ind w:left="2832"/>
        <w:rPr>
          <w:rFonts w:cs="Arial"/>
          <w:szCs w:val="24"/>
        </w:rPr>
      </w:pPr>
    </w:p>
    <w:bookmarkEnd w:id="3"/>
    <w:p w14:paraId="1146CCE1" w14:textId="77777777" w:rsidR="009D5990" w:rsidRPr="00AD4687" w:rsidRDefault="009D5990" w:rsidP="009D5990">
      <w:pPr>
        <w:rPr>
          <w:rFonts w:cs="Arial"/>
        </w:rPr>
      </w:pPr>
      <w:r w:rsidRPr="00AD4687">
        <w:rPr>
          <w:rFonts w:cs="Arial"/>
          <w:b/>
        </w:rPr>
        <w:t>KRAJ:</w:t>
      </w:r>
      <w:r w:rsidRPr="00AD4687">
        <w:rPr>
          <w:rFonts w:cs="Arial"/>
          <w:b/>
        </w:rPr>
        <w:tab/>
      </w:r>
      <w:r w:rsidRPr="00AD4687">
        <w:rPr>
          <w:rFonts w:cs="Arial"/>
          <w:b/>
        </w:rPr>
        <w:tab/>
      </w:r>
      <w:r w:rsidRPr="00AD4687">
        <w:rPr>
          <w:rFonts w:cs="Arial"/>
          <w:b/>
        </w:rPr>
        <w:tab/>
      </w:r>
      <w:r w:rsidRPr="00AD4687">
        <w:rPr>
          <w:rFonts w:cs="Arial"/>
          <w:b/>
        </w:rPr>
        <w:tab/>
      </w:r>
      <w:r w:rsidRPr="00AD4687">
        <w:rPr>
          <w:rFonts w:cs="Arial"/>
        </w:rPr>
        <w:t>Středočeský</w:t>
      </w:r>
    </w:p>
    <w:p w14:paraId="642E99B8" w14:textId="56EEF5EE" w:rsidR="009D5990" w:rsidRPr="00AD4687" w:rsidRDefault="009D5990" w:rsidP="009D5990">
      <w:pPr>
        <w:rPr>
          <w:rFonts w:cs="Arial"/>
        </w:rPr>
      </w:pPr>
      <w:r w:rsidRPr="00AD4687">
        <w:rPr>
          <w:rFonts w:cs="Arial"/>
          <w:b/>
        </w:rPr>
        <w:t>ZAKÁZKOVÉ ČÍSLO:</w:t>
      </w:r>
      <w:r w:rsidRPr="00AD4687">
        <w:rPr>
          <w:rFonts w:cs="Arial"/>
        </w:rPr>
        <w:tab/>
        <w:t>OPBS-24-0110</w:t>
      </w:r>
      <w:r w:rsidR="002C3604">
        <w:rPr>
          <w:rFonts w:cs="Arial"/>
        </w:rPr>
        <w:t>4</w:t>
      </w:r>
    </w:p>
    <w:p w14:paraId="6ACC1AB5" w14:textId="77777777" w:rsidR="009D5990" w:rsidRPr="00AD4687" w:rsidRDefault="009D5990" w:rsidP="009D5990">
      <w:pPr>
        <w:rPr>
          <w:rFonts w:cs="Arial"/>
        </w:rPr>
      </w:pPr>
      <w:r w:rsidRPr="00AD4687">
        <w:rPr>
          <w:rFonts w:cs="Arial"/>
          <w:b/>
        </w:rPr>
        <w:t>DATUM:</w:t>
      </w:r>
      <w:r w:rsidRPr="00AD4687">
        <w:rPr>
          <w:rFonts w:cs="Arial"/>
        </w:rPr>
        <w:tab/>
      </w:r>
      <w:r w:rsidRPr="00AD4687">
        <w:rPr>
          <w:rFonts w:cs="Arial"/>
        </w:rPr>
        <w:tab/>
      </w:r>
      <w:r w:rsidRPr="00AD4687">
        <w:rPr>
          <w:rFonts w:cs="Arial"/>
        </w:rPr>
        <w:tab/>
        <w:t>11/2024</w:t>
      </w:r>
    </w:p>
    <w:p w14:paraId="33297D0D" w14:textId="77777777" w:rsidR="009D5990" w:rsidRPr="00AD4687" w:rsidRDefault="009D5990" w:rsidP="009D5990">
      <w:pPr>
        <w:ind w:left="2832" w:hanging="2832"/>
        <w:rPr>
          <w:rFonts w:cs="Arial"/>
          <w:szCs w:val="24"/>
        </w:rPr>
      </w:pPr>
      <w:r w:rsidRPr="00AD4687">
        <w:rPr>
          <w:rFonts w:cs="Arial"/>
          <w:b/>
        </w:rPr>
        <w:t>VYPRACOVAL:</w:t>
      </w:r>
      <w:r w:rsidRPr="00AD4687">
        <w:rPr>
          <w:rFonts w:cs="Arial"/>
        </w:rPr>
        <w:tab/>
      </w:r>
      <w:r w:rsidRPr="00AD4687">
        <w:rPr>
          <w:rFonts w:cs="Arial"/>
          <w:szCs w:val="24"/>
        </w:rPr>
        <w:t>S-Power Businnes Solutions s.r.o.,</w:t>
      </w:r>
    </w:p>
    <w:p w14:paraId="59AF39C2" w14:textId="77777777" w:rsidR="009D5990" w:rsidRPr="00AD4687" w:rsidRDefault="009D5990" w:rsidP="009D5990">
      <w:pPr>
        <w:ind w:left="2832"/>
        <w:rPr>
          <w:rFonts w:cs="Arial"/>
          <w:szCs w:val="24"/>
        </w:rPr>
      </w:pPr>
      <w:r w:rsidRPr="00AD4687">
        <w:rPr>
          <w:rFonts w:cs="Arial"/>
          <w:szCs w:val="24"/>
        </w:rPr>
        <w:t>Jeremiášova 2581/2</w:t>
      </w:r>
    </w:p>
    <w:p w14:paraId="32479FBE" w14:textId="77777777" w:rsidR="009D5990" w:rsidRPr="00AD4687" w:rsidRDefault="009D5990" w:rsidP="009D5990">
      <w:pPr>
        <w:ind w:left="2832"/>
        <w:rPr>
          <w:rFonts w:cs="Arial"/>
          <w:szCs w:val="24"/>
        </w:rPr>
      </w:pPr>
      <w:r w:rsidRPr="00AD4687">
        <w:rPr>
          <w:rFonts w:cs="Arial"/>
          <w:szCs w:val="24"/>
        </w:rPr>
        <w:t>155 00 Praha 5, Stodůlky</w:t>
      </w:r>
    </w:p>
    <w:p w14:paraId="00C814D1" w14:textId="77777777" w:rsidR="009D5990" w:rsidRDefault="009D5990" w:rsidP="009D5990">
      <w:pPr>
        <w:ind w:left="2832"/>
        <w:rPr>
          <w:rFonts w:cs="Arial"/>
          <w:szCs w:val="24"/>
        </w:rPr>
      </w:pPr>
      <w:r w:rsidRPr="00AD4687">
        <w:rPr>
          <w:rFonts w:cs="Arial"/>
          <w:szCs w:val="24"/>
        </w:rPr>
        <w:t>IČO: 17863368</w:t>
      </w:r>
    </w:p>
    <w:p w14:paraId="16D352C5" w14:textId="77777777" w:rsidR="009D5990" w:rsidRPr="00AD4687" w:rsidRDefault="009D5990" w:rsidP="009D5990">
      <w:pPr>
        <w:ind w:left="2832"/>
        <w:rPr>
          <w:rFonts w:cs="Arial"/>
          <w:szCs w:val="24"/>
        </w:rPr>
      </w:pPr>
    </w:p>
    <w:p w14:paraId="441B15ED" w14:textId="77777777" w:rsidR="009D5990" w:rsidRPr="00AD4687" w:rsidRDefault="009D5990" w:rsidP="009D5990">
      <w:pPr>
        <w:rPr>
          <w:rFonts w:cs="Arial"/>
        </w:rPr>
      </w:pPr>
      <w:r w:rsidRPr="00AD4687">
        <w:rPr>
          <w:rFonts w:cs="Arial"/>
          <w:b/>
        </w:rPr>
        <w:t>ZODP. PROJEKTANT:</w:t>
      </w:r>
      <w:r w:rsidRPr="00AD4687">
        <w:rPr>
          <w:rFonts w:cs="Arial"/>
          <w:sz w:val="18"/>
          <w:szCs w:val="20"/>
        </w:rPr>
        <w:tab/>
      </w:r>
      <w:r w:rsidRPr="00AD4687">
        <w:rPr>
          <w:rFonts w:cs="Arial"/>
        </w:rPr>
        <w:t>Ing. Tomáš Homola, Václavovická 1010, 739 34, Šenov</w:t>
      </w:r>
    </w:p>
    <w:p w14:paraId="5E24F994" w14:textId="77777777" w:rsidR="009D5990" w:rsidRDefault="009D5990" w:rsidP="009D5990">
      <w:pPr>
        <w:rPr>
          <w:rFonts w:cs="Arial"/>
        </w:rPr>
      </w:pPr>
      <w:r w:rsidRPr="00AD4687">
        <w:rPr>
          <w:rFonts w:cs="Arial"/>
        </w:rPr>
        <w:tab/>
      </w:r>
      <w:r w:rsidRPr="00AD4687">
        <w:rPr>
          <w:rFonts w:cs="Arial"/>
        </w:rPr>
        <w:tab/>
      </w:r>
      <w:r w:rsidRPr="00AD4687">
        <w:rPr>
          <w:rFonts w:cs="Arial"/>
        </w:rPr>
        <w:tab/>
      </w:r>
      <w:r w:rsidRPr="00AD4687">
        <w:rPr>
          <w:rFonts w:cs="Arial"/>
        </w:rPr>
        <w:tab/>
        <w:t xml:space="preserve">ČKAIT:  0013651  </w:t>
      </w:r>
      <w:r w:rsidRPr="00AD4687">
        <w:rPr>
          <w:rFonts w:cs="Arial"/>
        </w:rPr>
        <w:tab/>
        <w:t>IE02 - Technika prostředí staveb – elektro</w:t>
      </w:r>
    </w:p>
    <w:p w14:paraId="4B878811" w14:textId="77777777" w:rsidR="009D5990" w:rsidRPr="00AD4687" w:rsidRDefault="009D5990" w:rsidP="009D5990">
      <w:pPr>
        <w:rPr>
          <w:rFonts w:cs="Arial"/>
        </w:rPr>
      </w:pPr>
    </w:p>
    <w:p w14:paraId="297BE432" w14:textId="77777777" w:rsidR="009D5990" w:rsidRPr="00AD4687" w:rsidRDefault="009D5990" w:rsidP="009D5990">
      <w:pPr>
        <w:rPr>
          <w:rFonts w:cs="Arial"/>
          <w:szCs w:val="24"/>
        </w:rPr>
      </w:pPr>
      <w:r w:rsidRPr="00AD4687">
        <w:rPr>
          <w:rFonts w:cs="Arial"/>
          <w:b/>
        </w:rPr>
        <w:t>STAVEBNÍK:</w:t>
      </w:r>
      <w:r w:rsidRPr="00AD4687">
        <w:rPr>
          <w:rFonts w:cs="Arial"/>
        </w:rPr>
        <w:tab/>
      </w:r>
      <w:r w:rsidRPr="00AD4687">
        <w:rPr>
          <w:rFonts w:cs="Arial"/>
        </w:rPr>
        <w:tab/>
      </w:r>
      <w:r>
        <w:rPr>
          <w:rFonts w:cs="Arial"/>
        </w:rPr>
        <w:tab/>
      </w:r>
      <w:r w:rsidRPr="00AD4687">
        <w:rPr>
          <w:rFonts w:cs="Arial"/>
          <w:szCs w:val="24"/>
        </w:rPr>
        <w:t xml:space="preserve">Město Nymburk </w:t>
      </w:r>
    </w:p>
    <w:p w14:paraId="10EE1AD9" w14:textId="77777777" w:rsidR="009D5990" w:rsidRPr="00AD4687" w:rsidRDefault="009D5990" w:rsidP="009D5990">
      <w:pPr>
        <w:ind w:left="2124" w:firstLine="708"/>
        <w:rPr>
          <w:rFonts w:cs="Arial"/>
          <w:szCs w:val="24"/>
        </w:rPr>
      </w:pPr>
      <w:r w:rsidRPr="00AD4687">
        <w:rPr>
          <w:rFonts w:cs="Arial"/>
          <w:szCs w:val="24"/>
        </w:rPr>
        <w:t>Náměstí Přemyslovců 163/20, 288 02 Nymburk</w:t>
      </w:r>
    </w:p>
    <w:p w14:paraId="1988B1A7" w14:textId="77777777" w:rsidR="009D5990" w:rsidRDefault="009D5990" w:rsidP="009D5990">
      <w:pPr>
        <w:ind w:left="2124" w:firstLine="708"/>
        <w:rPr>
          <w:rFonts w:cs="Arial"/>
          <w:szCs w:val="24"/>
        </w:rPr>
      </w:pPr>
      <w:r w:rsidRPr="00AD4687">
        <w:rPr>
          <w:rFonts w:cs="Arial"/>
          <w:szCs w:val="24"/>
        </w:rPr>
        <w:t>IČO: 00239500</w:t>
      </w:r>
    </w:p>
    <w:p w14:paraId="6DD96D56" w14:textId="77777777" w:rsidR="00704351" w:rsidRDefault="00704351" w:rsidP="00CB7D2D">
      <w:pPr>
        <w:ind w:left="2124" w:firstLine="708"/>
      </w:pPr>
    </w:p>
    <w:p w14:paraId="73D415CB" w14:textId="77777777" w:rsidR="009D5990" w:rsidRDefault="009D5990" w:rsidP="009D5990">
      <w:pPr>
        <w:rPr>
          <w:rFonts w:cs="Arial"/>
          <w:b/>
          <w:bCs/>
          <w:sz w:val="36"/>
          <w:szCs w:val="36"/>
        </w:rPr>
      </w:pPr>
    </w:p>
    <w:p w14:paraId="1BD3188B" w14:textId="66080442" w:rsidR="009D5990" w:rsidRDefault="002C3604" w:rsidP="00704351">
      <w:pPr>
        <w:jc w:val="center"/>
        <w:rPr>
          <w:rFonts w:cs="Arial"/>
          <w:b/>
          <w:bCs/>
          <w:sz w:val="36"/>
          <w:szCs w:val="36"/>
        </w:rPr>
      </w:pPr>
      <w:r w:rsidRPr="002C3604">
        <w:rPr>
          <w:rFonts w:cs="Arial"/>
          <w:b/>
          <w:bCs/>
          <w:noProof/>
          <w:sz w:val="36"/>
          <w:szCs w:val="36"/>
        </w:rPr>
        <w:drawing>
          <wp:inline distT="0" distB="0" distL="0" distR="0" wp14:anchorId="5C983C3B" wp14:editId="176BE37E">
            <wp:extent cx="6120765" cy="2988945"/>
            <wp:effectExtent l="0" t="0" r="0" b="1905"/>
            <wp:docPr id="1128371425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371425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988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CEA6DD" w14:textId="77777777" w:rsidR="002C3604" w:rsidRDefault="002C3604" w:rsidP="00704351">
      <w:pPr>
        <w:jc w:val="center"/>
        <w:rPr>
          <w:rFonts w:cs="Arial"/>
          <w:b/>
          <w:bCs/>
          <w:sz w:val="36"/>
          <w:szCs w:val="36"/>
        </w:rPr>
      </w:pPr>
    </w:p>
    <w:p w14:paraId="74626211" w14:textId="77777777" w:rsidR="002C3604" w:rsidRDefault="002C3604" w:rsidP="00704351">
      <w:pPr>
        <w:jc w:val="center"/>
        <w:rPr>
          <w:rFonts w:cs="Arial"/>
          <w:b/>
          <w:bCs/>
          <w:sz w:val="36"/>
          <w:szCs w:val="36"/>
        </w:rPr>
      </w:pPr>
    </w:p>
    <w:sdt>
      <w:sdtPr>
        <w:rPr>
          <w:rFonts w:ascii="Arial" w:eastAsiaTheme="minorHAnsi" w:hAnsi="Arial" w:cs="Arial"/>
          <w:color w:val="auto"/>
          <w:sz w:val="22"/>
          <w:szCs w:val="22"/>
          <w:lang w:eastAsia="en-US"/>
        </w:rPr>
        <w:id w:val="-904996480"/>
        <w:docPartObj>
          <w:docPartGallery w:val="Table of Contents"/>
          <w:docPartUnique/>
        </w:docPartObj>
      </w:sdtPr>
      <w:sdtEndPr>
        <w:rPr>
          <w:rFonts w:cstheme="minorBidi"/>
          <w:b/>
          <w:bCs/>
        </w:rPr>
      </w:sdtEndPr>
      <w:sdtContent>
        <w:p w14:paraId="7E3DE438" w14:textId="1D4B18EA" w:rsidR="00415D3A" w:rsidRPr="00652FB9" w:rsidRDefault="00415D3A">
          <w:pPr>
            <w:pStyle w:val="Nadpisobsahu"/>
            <w:rPr>
              <w:rFonts w:ascii="Arial" w:hAnsi="Arial" w:cs="Arial"/>
            </w:rPr>
          </w:pPr>
          <w:r w:rsidRPr="00652FB9">
            <w:rPr>
              <w:rFonts w:ascii="Arial" w:hAnsi="Arial" w:cs="Arial"/>
            </w:rPr>
            <w:t>Obsah</w:t>
          </w:r>
        </w:p>
        <w:p w14:paraId="071C368B" w14:textId="17555D1E" w:rsidR="0006397A" w:rsidRPr="0006397A" w:rsidRDefault="00415D3A" w:rsidP="0006397A">
          <w:pPr>
            <w:pStyle w:val="Obsah1"/>
            <w:tabs>
              <w:tab w:val="left" w:pos="440"/>
              <w:tab w:val="right" w:leader="dot" w:pos="9629"/>
            </w:tabs>
            <w:spacing w:before="0" w:after="0" w:line="240" w:lineRule="auto"/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lang w:eastAsia="cs-CZ"/>
              <w14:ligatures w14:val="standardContextual"/>
            </w:rPr>
          </w:pPr>
          <w:r w:rsidRPr="00BB074F">
            <w:rPr>
              <w:rFonts w:ascii="Arial" w:hAnsi="Arial" w:cs="Arial"/>
              <w:b w:val="0"/>
              <w:bCs w:val="0"/>
            </w:rPr>
            <w:fldChar w:fldCharType="begin"/>
          </w:r>
          <w:r w:rsidRPr="00BB074F">
            <w:rPr>
              <w:rFonts w:ascii="Arial" w:hAnsi="Arial" w:cs="Arial"/>
              <w:b w:val="0"/>
              <w:bCs w:val="0"/>
            </w:rPr>
            <w:instrText xml:space="preserve"> TOC \o "1-3" \h \z \u </w:instrText>
          </w:r>
          <w:r w:rsidRPr="00BB074F">
            <w:rPr>
              <w:rFonts w:ascii="Arial" w:hAnsi="Arial" w:cs="Arial"/>
              <w:b w:val="0"/>
              <w:bCs w:val="0"/>
            </w:rPr>
            <w:fldChar w:fldCharType="separate"/>
          </w:r>
          <w:hyperlink w:anchor="_Toc187856084" w:history="1">
            <w:r w:rsidR="0006397A" w:rsidRPr="0006397A">
              <w:rPr>
                <w:rStyle w:val="Hypertextovodkaz"/>
                <w:rFonts w:ascii="Arial" w:hAnsi="Arial" w:cs="Arial"/>
                <w:b w:val="0"/>
                <w:bCs w:val="0"/>
                <w:noProof/>
              </w:rPr>
              <w:t>B.</w:t>
            </w:r>
            <w:r w:rsidR="0006397A" w:rsidRPr="0006397A">
              <w:rPr>
                <w:rFonts w:ascii="Arial" w:eastAsiaTheme="minorEastAsia" w:hAnsi="Arial" w:cs="Arial"/>
                <w:b w:val="0"/>
                <w:bCs w:val="0"/>
                <w:cap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b w:val="0"/>
                <w:bCs w:val="0"/>
                <w:noProof/>
              </w:rPr>
              <w:t>SOUHRNNÁ TECHNICKÁ ZPRÁVA</w:t>
            </w:r>
            <w:r w:rsidR="0006397A" w:rsidRPr="0006397A">
              <w:rPr>
                <w:rFonts w:ascii="Arial" w:hAnsi="Arial" w:cs="Arial"/>
                <w:b w:val="0"/>
                <w:b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b w:val="0"/>
                <w:b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b w:val="0"/>
                <w:bCs w:val="0"/>
                <w:noProof/>
                <w:webHidden/>
              </w:rPr>
              <w:instrText xml:space="preserve"> PAGEREF _Toc187856084 \h </w:instrText>
            </w:r>
            <w:r w:rsidR="0006397A" w:rsidRPr="0006397A">
              <w:rPr>
                <w:rFonts w:ascii="Arial" w:hAnsi="Arial" w:cs="Arial"/>
                <w:b w:val="0"/>
                <w:b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b w:val="0"/>
                <w:bCs w:val="0"/>
                <w:noProof/>
                <w:webHidden/>
              </w:rPr>
              <w:fldChar w:fldCharType="separate"/>
            </w:r>
            <w:r w:rsidR="00E74B26">
              <w:rPr>
                <w:rFonts w:ascii="Arial" w:hAnsi="Arial" w:cs="Arial"/>
                <w:b w:val="0"/>
                <w:bCs w:val="0"/>
                <w:noProof/>
                <w:webHidden/>
              </w:rPr>
              <w:t>5</w:t>
            </w:r>
            <w:r w:rsidR="0006397A" w:rsidRPr="0006397A">
              <w:rPr>
                <w:rFonts w:ascii="Arial" w:hAnsi="Arial" w:cs="Arial"/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6065357B" w14:textId="17F87656" w:rsidR="0006397A" w:rsidRPr="0006397A" w:rsidRDefault="00E74B26" w:rsidP="0006397A">
          <w:pPr>
            <w:pStyle w:val="Obsah2"/>
            <w:spacing w:line="240" w:lineRule="auto"/>
            <w:rPr>
              <w:rFonts w:eastAsiaTheme="minorEastAsia"/>
              <w:b w:val="0"/>
              <w:bCs w:val="0"/>
              <w:smallCaps w:val="0"/>
              <w:kern w:val="2"/>
              <w:lang w:eastAsia="cs-CZ"/>
              <w14:ligatures w14:val="standardContextual"/>
            </w:rPr>
          </w:pPr>
          <w:hyperlink w:anchor="_Toc187856085" w:history="1">
            <w:r w:rsidR="0006397A" w:rsidRPr="0006397A">
              <w:rPr>
                <w:rStyle w:val="Hypertextovodkaz"/>
                <w:b w:val="0"/>
                <w:bCs w:val="0"/>
              </w:rPr>
              <w:t>B.1</w:t>
            </w:r>
            <w:r w:rsidR="0006397A" w:rsidRPr="0006397A">
              <w:rPr>
                <w:rFonts w:eastAsiaTheme="minorEastAsia"/>
                <w:b w:val="0"/>
                <w:bCs w:val="0"/>
                <w:smallCaps w:val="0"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b w:val="0"/>
                <w:bCs w:val="0"/>
              </w:rPr>
              <w:t>Celkový popis území a stavby</w:t>
            </w:r>
            <w:r w:rsidR="0006397A" w:rsidRPr="0006397A">
              <w:rPr>
                <w:b w:val="0"/>
                <w:bCs w:val="0"/>
                <w:webHidden/>
              </w:rPr>
              <w:tab/>
            </w:r>
            <w:r w:rsidR="0006397A" w:rsidRPr="0006397A">
              <w:rPr>
                <w:b w:val="0"/>
                <w:bCs w:val="0"/>
                <w:webHidden/>
              </w:rPr>
              <w:fldChar w:fldCharType="begin"/>
            </w:r>
            <w:r w:rsidR="0006397A" w:rsidRPr="0006397A">
              <w:rPr>
                <w:b w:val="0"/>
                <w:bCs w:val="0"/>
                <w:webHidden/>
              </w:rPr>
              <w:instrText xml:space="preserve"> PAGEREF _Toc187856085 \h </w:instrText>
            </w:r>
            <w:r w:rsidR="0006397A" w:rsidRPr="0006397A">
              <w:rPr>
                <w:b w:val="0"/>
                <w:bCs w:val="0"/>
                <w:webHidden/>
              </w:rPr>
            </w:r>
            <w:r w:rsidR="0006397A" w:rsidRPr="0006397A">
              <w:rPr>
                <w:b w:val="0"/>
                <w:bCs w:val="0"/>
                <w:webHidden/>
              </w:rPr>
              <w:fldChar w:fldCharType="separate"/>
            </w:r>
            <w:r>
              <w:rPr>
                <w:b w:val="0"/>
                <w:bCs w:val="0"/>
                <w:webHidden/>
              </w:rPr>
              <w:t>5</w:t>
            </w:r>
            <w:r w:rsidR="0006397A" w:rsidRPr="0006397A">
              <w:rPr>
                <w:b w:val="0"/>
                <w:bCs w:val="0"/>
                <w:webHidden/>
              </w:rPr>
              <w:fldChar w:fldCharType="end"/>
            </w:r>
          </w:hyperlink>
        </w:p>
        <w:p w14:paraId="25C1985C" w14:textId="0BD07E2C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086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a)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</w:rPr>
              <w:t>popis a charakteristiky stavby a objektů technických a technologických zařízení a jejich užívání,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_Toc187856086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5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0EFED1C0" w14:textId="0640536B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087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b)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</w:rPr>
              <w:t>charakteristika území a stavebního pozemku, dosavadní využití a zastavěnost území, poloha vzhledem k záplavovému území, poddolovanému území apod., řešení ochrany před povodní, způsob zajištění vodního díla pro převod povodně apod.,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_Toc187856087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5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60C15B6F" w14:textId="0CE40BDE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088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c)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</w:rPr>
              <w:t>soulad dokumentace pro provádění stavby s povolením záměru, informace o tom, zda a v jakých částech dokumentace jsou zohledněny podmínky závazných stanovisek dotčených orgánů,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_Toc187856088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5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74DDA35D" w14:textId="7E4A5216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089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d)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</w:rPr>
              <w:t>závěry provedených navazujících nebo rozšířených průzkumů; u změny stavby údaje o jejím současném stavu,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_Toc187856089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6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75D11228" w14:textId="0F351909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090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e)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</w:rPr>
              <w:t>stávající ochrana území a stavby podle jiných právních předpisů, včetně rozsahu omezení a podmínek pro ochranu, v případě vodních děl popis povodí, stávající soustavy vodních děl a propojení s dalšími vodními díly,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_Toc187856090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6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70B26D9B" w14:textId="528A3307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091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f)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</w:rPr>
              <w:t>vliv stavby na okolní stavby a pozemky, ochrana okolí, vliv stavby na odtokové poměry v území,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_Toc187856091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6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0823D4DD" w14:textId="658BADB6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092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g)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</w:rPr>
              <w:t>požadavky na asanace, demolice a kácení dřevin,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_Toc187856092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6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61A9D802" w14:textId="5AF912B5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093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h)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</w:rPr>
              <w:t>požadavky na maximální dočasné a trvalé zábory zemědělského půdního fondu nebo pozemků určených k plnění funkce lesa,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_Toc187856093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6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4BD0A7A2" w14:textId="27B15649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094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j)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</w:rPr>
              <w:t>navrhované funkce, parametry a výkon stavby - například základní rozměry, zastavěná plocha, podlahová plocha podle jednotlivých funkcí (bytů, služeb, administrativy apod.), obestavěný prostor, maximální množství dopravovaného média, typ a výkon technologie, výroby, výška hráze, plocha hladiny při provozní hladině, objem zadržené vody, u protipovodňových opatření transformační účinek nádrže, míra ochrany před povodní na Q 20 - 100, délka vzdutí při maximální hladině, délka zásobní soustavy, profily, objemy retenčních nádrží, délka úpravy vodních toků, kapacita profilu a bezpečnostních přelivů, výška vzdutí a spád, návrhové průtoky, údaje o průtocích vody ve vodním toku podle druhu vodního díla (M-denní průtoky, N-leté průtoky), množství čerpaných vod apod.,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_Toc187856094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7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1EBBC2B4" w14:textId="39D795B8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095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k)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</w:rPr>
              <w:t>bilance stavby - vstupy, spotřeby a výstupy (hmoty, média, srážková voda, energie, typy a produkce emisí, odpadů, bilance vodní nádrže, zajištění minimálního zůstatkového průtoku, definování neškodného odtoku, stanovení kapacity koryt, definování požadavků na zásobování vodou, množství odpadních vod apod.),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_Toc187856095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7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2429267E" w14:textId="34042833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096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l)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</w:rPr>
              <w:t>požadavky na kapacity veřejných sítí komunikačních vedení a elektronického komunikačního zařízení veřejné komunikační sítě,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_Toc187856096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7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59B684F7" w14:textId="3C319FA6" w:rsidR="0006397A" w:rsidRPr="0006397A" w:rsidRDefault="00E74B26" w:rsidP="0006397A">
          <w:pPr>
            <w:pStyle w:val="Obsah3"/>
            <w:tabs>
              <w:tab w:val="left" w:pos="110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097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m)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</w:rPr>
              <w:t>předpokládaný stavební postup podle zásad organizace výstavby, věcné a časové vazby stavby, související (podmiňující, vyvolané) investice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_Toc187856097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8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4A17E5BA" w14:textId="189BFC07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098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n)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</w:rPr>
              <w:t>požadavky na předčasné užívání staveb a zkušební provoz staveb, doba jejich trvání ve vztahu k dokončení a užívání stavby,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_Toc187856098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8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11D4DCED" w14:textId="7C920523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099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o)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</w:rPr>
              <w:t>seznam výsledků zeměměřických činností podle jiného právního předpisu</w:t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  <w:vertAlign w:val="superscript"/>
              </w:rPr>
              <w:t>1)</w:t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</w:rPr>
              <w:t>, které mají podle projektu výsledků zeměměřických činností vzniknout při provádění stavby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_Toc187856099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8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2E2C2719" w14:textId="7A535F08" w:rsidR="0006397A" w:rsidRPr="0006397A" w:rsidRDefault="00E74B26" w:rsidP="0006397A">
          <w:pPr>
            <w:pStyle w:val="Obsah2"/>
            <w:spacing w:line="240" w:lineRule="auto"/>
            <w:rPr>
              <w:rFonts w:eastAsiaTheme="minorEastAsia"/>
              <w:b w:val="0"/>
              <w:bCs w:val="0"/>
              <w:smallCaps w:val="0"/>
              <w:kern w:val="2"/>
              <w:lang w:eastAsia="cs-CZ"/>
              <w14:ligatures w14:val="standardContextual"/>
            </w:rPr>
          </w:pPr>
          <w:hyperlink w:anchor="_Toc187856100" w:history="1">
            <w:r w:rsidR="0006397A" w:rsidRPr="0006397A">
              <w:rPr>
                <w:rStyle w:val="Hypertextovodkaz"/>
                <w:b w:val="0"/>
                <w:bCs w:val="0"/>
              </w:rPr>
              <w:t>B.2</w:t>
            </w:r>
            <w:r w:rsidR="0006397A" w:rsidRPr="0006397A">
              <w:rPr>
                <w:rFonts w:eastAsiaTheme="minorEastAsia"/>
                <w:b w:val="0"/>
                <w:bCs w:val="0"/>
                <w:smallCaps w:val="0"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b w:val="0"/>
                <w:bCs w:val="0"/>
              </w:rPr>
              <w:t>Architektonické řešení</w:t>
            </w:r>
            <w:r w:rsidR="0006397A" w:rsidRPr="0006397A">
              <w:rPr>
                <w:b w:val="0"/>
                <w:bCs w:val="0"/>
                <w:webHidden/>
              </w:rPr>
              <w:tab/>
            </w:r>
            <w:r w:rsidR="0006397A" w:rsidRPr="0006397A">
              <w:rPr>
                <w:b w:val="0"/>
                <w:bCs w:val="0"/>
                <w:webHidden/>
              </w:rPr>
              <w:fldChar w:fldCharType="begin"/>
            </w:r>
            <w:r w:rsidR="0006397A" w:rsidRPr="0006397A">
              <w:rPr>
                <w:b w:val="0"/>
                <w:bCs w:val="0"/>
                <w:webHidden/>
              </w:rPr>
              <w:instrText xml:space="preserve"> PAGEREF _Toc187856100 \h </w:instrText>
            </w:r>
            <w:r w:rsidR="0006397A" w:rsidRPr="0006397A">
              <w:rPr>
                <w:b w:val="0"/>
                <w:bCs w:val="0"/>
                <w:webHidden/>
              </w:rPr>
            </w:r>
            <w:r w:rsidR="0006397A" w:rsidRPr="0006397A">
              <w:rPr>
                <w:b w:val="0"/>
                <w:bCs w:val="0"/>
                <w:webHidden/>
              </w:rPr>
              <w:fldChar w:fldCharType="separate"/>
            </w:r>
            <w:r>
              <w:rPr>
                <w:b w:val="0"/>
                <w:bCs w:val="0"/>
                <w:webHidden/>
              </w:rPr>
              <w:t>8</w:t>
            </w:r>
            <w:r w:rsidR="0006397A" w:rsidRPr="0006397A">
              <w:rPr>
                <w:b w:val="0"/>
                <w:bCs w:val="0"/>
                <w:webHidden/>
              </w:rPr>
              <w:fldChar w:fldCharType="end"/>
            </w:r>
          </w:hyperlink>
        </w:p>
        <w:p w14:paraId="6EE4A9FE" w14:textId="0563F656" w:rsidR="0006397A" w:rsidRPr="0006397A" w:rsidRDefault="00E74B26" w:rsidP="0006397A">
          <w:pPr>
            <w:pStyle w:val="Obsah2"/>
            <w:spacing w:line="240" w:lineRule="auto"/>
            <w:rPr>
              <w:rFonts w:eastAsiaTheme="minorEastAsia"/>
              <w:b w:val="0"/>
              <w:bCs w:val="0"/>
              <w:smallCaps w:val="0"/>
              <w:kern w:val="2"/>
              <w:lang w:eastAsia="cs-CZ"/>
              <w14:ligatures w14:val="standardContextual"/>
            </w:rPr>
          </w:pPr>
          <w:hyperlink w:anchor="_Toc187856101" w:history="1">
            <w:r w:rsidR="0006397A" w:rsidRPr="0006397A">
              <w:rPr>
                <w:rStyle w:val="Hypertextovodkaz"/>
                <w:b w:val="0"/>
                <w:bCs w:val="0"/>
              </w:rPr>
              <w:t>B.3</w:t>
            </w:r>
            <w:r w:rsidR="0006397A" w:rsidRPr="0006397A">
              <w:rPr>
                <w:rFonts w:eastAsiaTheme="minorEastAsia"/>
                <w:b w:val="0"/>
                <w:bCs w:val="0"/>
                <w:smallCaps w:val="0"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b w:val="0"/>
                <w:bCs w:val="0"/>
              </w:rPr>
              <w:t>Stavebně technické a technologické řešení</w:t>
            </w:r>
            <w:r w:rsidR="0006397A" w:rsidRPr="0006397A">
              <w:rPr>
                <w:b w:val="0"/>
                <w:bCs w:val="0"/>
                <w:webHidden/>
              </w:rPr>
              <w:tab/>
            </w:r>
            <w:r w:rsidR="0006397A" w:rsidRPr="0006397A">
              <w:rPr>
                <w:b w:val="0"/>
                <w:bCs w:val="0"/>
                <w:webHidden/>
              </w:rPr>
              <w:fldChar w:fldCharType="begin"/>
            </w:r>
            <w:r w:rsidR="0006397A" w:rsidRPr="0006397A">
              <w:rPr>
                <w:b w:val="0"/>
                <w:bCs w:val="0"/>
                <w:webHidden/>
              </w:rPr>
              <w:instrText xml:space="preserve"> PAGEREF _Toc187856101 \h </w:instrText>
            </w:r>
            <w:r w:rsidR="0006397A" w:rsidRPr="0006397A">
              <w:rPr>
                <w:b w:val="0"/>
                <w:bCs w:val="0"/>
                <w:webHidden/>
              </w:rPr>
            </w:r>
            <w:r w:rsidR="0006397A" w:rsidRPr="0006397A">
              <w:rPr>
                <w:b w:val="0"/>
                <w:bCs w:val="0"/>
                <w:webHidden/>
              </w:rPr>
              <w:fldChar w:fldCharType="separate"/>
            </w:r>
            <w:r>
              <w:rPr>
                <w:b w:val="0"/>
                <w:bCs w:val="0"/>
                <w:webHidden/>
              </w:rPr>
              <w:t>8</w:t>
            </w:r>
            <w:r w:rsidR="0006397A" w:rsidRPr="0006397A">
              <w:rPr>
                <w:b w:val="0"/>
                <w:bCs w:val="0"/>
                <w:webHidden/>
              </w:rPr>
              <w:fldChar w:fldCharType="end"/>
            </w:r>
          </w:hyperlink>
        </w:p>
        <w:p w14:paraId="555A7327" w14:textId="544A6C10" w:rsidR="0006397A" w:rsidRPr="0006397A" w:rsidRDefault="00E74B26" w:rsidP="0006397A">
          <w:pPr>
            <w:pStyle w:val="Obsah3"/>
            <w:tabs>
              <w:tab w:val="left" w:pos="110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02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B 3.1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Celková koncepce stavebně technického a technologického řešení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_Toc187856102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8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0A007F01" w14:textId="693FAFCD" w:rsidR="0006397A" w:rsidRPr="0006397A" w:rsidRDefault="00E74B26" w:rsidP="0006397A">
          <w:pPr>
            <w:pStyle w:val="Obsah3"/>
            <w:tabs>
              <w:tab w:val="left" w:pos="110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03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B 3.2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Celkové řešení podmínek přístupnosti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_Toc187856103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9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5015090D" w14:textId="2C5022C4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04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a)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celkové řešení přístupnosti se specifikací jednotlivých části, které podléhají požadavkům na přístupnost, včetně dopadů předčasného užívání a zkušebního provozu a vlivu na okolí,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_Toc187856104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9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520920B2" w14:textId="0F72A396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05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b)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popis navržených opatření – zejména přístup ke stavbě, prostory stavby a systémy určené pro užívání veřejností,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_Toc187856105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9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433838DC" w14:textId="1067CB1D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06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c)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popis dopadů na přístupnost z hlediska uplatnění závažných územně technických nebo stavebně technických důvodů nebo jiných veřejných zájmů.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_Toc187856106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9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5EEA34D9" w14:textId="70163BBE" w:rsidR="0006397A" w:rsidRPr="0006397A" w:rsidRDefault="00E74B26" w:rsidP="0006397A">
          <w:pPr>
            <w:pStyle w:val="Obsah3"/>
            <w:tabs>
              <w:tab w:val="left" w:pos="110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07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B 3.3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Zásady bezpečnosti při užívání stavby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_Toc187856107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9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59FA5C5F" w14:textId="0D42F74F" w:rsidR="0006397A" w:rsidRPr="0006397A" w:rsidRDefault="00E74B26" w:rsidP="0006397A">
          <w:pPr>
            <w:pStyle w:val="Obsah3"/>
            <w:tabs>
              <w:tab w:val="left" w:pos="110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08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B 3.4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Technický popis stavby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_Toc187856108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10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74B685CB" w14:textId="3B1DB8DF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09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a)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popis stávajícího stavu,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_Toc187856109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10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1937C26C" w14:textId="7D867A40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10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b)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popis navrženého stavebně technického a konstrukčního řešení.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_Toc187856110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10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0B2A5E83" w14:textId="288A62B8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11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c)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popis navrženého řešení vodního díla s ohledem na jeho charakter a účel, návrhová kapacita, kategorizace vodního díla pro potřeby technickobezpečnostního dohledu apod.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_Toc187856111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10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737880AF" w14:textId="120B0559" w:rsidR="0006397A" w:rsidRPr="0006397A" w:rsidRDefault="00E74B26" w:rsidP="0006397A">
          <w:pPr>
            <w:pStyle w:val="Obsah3"/>
            <w:tabs>
              <w:tab w:val="left" w:pos="110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12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B 3.5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Technologické řešení – výčet a popis technických a technologických zařízení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_Toc187856112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10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70EDA325" w14:textId="5CDE3FE0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13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a)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popis stávajícího stavu,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_Toc187856113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10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6798C018" w14:textId="5E7789EB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14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b)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popis navrženého řešení,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_Toc187856114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10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6A0E4A15" w14:textId="442163FC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15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c)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energetické výpočty.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_Toc187856115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11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413D0103" w14:textId="7F292202" w:rsidR="0006397A" w:rsidRPr="0006397A" w:rsidRDefault="00E74B26" w:rsidP="0006397A">
          <w:pPr>
            <w:pStyle w:val="Obsah3"/>
            <w:tabs>
              <w:tab w:val="left" w:pos="110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16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B 3.6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Zásady požární bezpečnosti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_Toc187856116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11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5C5CB3D1" w14:textId="793D4674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17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a)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charakteristiky a kritéria pro stanovení kategorie stavby podle požadavků jiného právního předpisu</w:t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vertAlign w:val="superscript"/>
              </w:rPr>
              <w:t>2)</w:t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 - výška stavby, zastavěná plocha, počet podlaží, počet osob, pro který je stavba určena, nebo jiný parametr stavby, zejména světlá výška podlaží nebo délka tunelu apod.,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_Toc187856117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11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6B6B500F" w14:textId="1CADD1FF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18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b)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kritéria - třída využití, přítomnost nebezpečných látek nebo jiných rizikových faktorů, prohlášení stavby za kulturní památku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_Toc187856118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12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0EEB4850" w14:textId="52A4DE9C" w:rsidR="0006397A" w:rsidRPr="0006397A" w:rsidRDefault="00E74B26" w:rsidP="0006397A">
          <w:pPr>
            <w:pStyle w:val="Obsah3"/>
            <w:tabs>
              <w:tab w:val="left" w:pos="110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19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B 3.7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Úspora energie a tepelná ochrana budovy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_Toc187856119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12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7341D816" w14:textId="182C1183" w:rsidR="0006397A" w:rsidRPr="0006397A" w:rsidRDefault="00E74B26" w:rsidP="0006397A">
          <w:pPr>
            <w:pStyle w:val="Obsah3"/>
            <w:tabs>
              <w:tab w:val="left" w:pos="110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20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B 3.8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Hygienické požadavky na stavbu, požadavky na pracovní a komunální prostředí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_Toc187856120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12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400BB895" w14:textId="744ABB14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21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a)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vnitřní prostředí - zejména parametry vnitřního mikroklimatu, stínění, osvětlení, proslunění, ochrana proti hluku a vibracím apod.,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_Toc187856121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12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1CB4F7E2" w14:textId="4DA718CF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22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b)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vliv na vnější prostředí - zejména hluk a vibrace, zastínění, prašnost, omezení vlivu stavby na vznik tepelného ostrova,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_Toc187856122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13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65966514" w14:textId="3A07EC0C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23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c)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při změnách stavby - dopady změn na prostředí - zejména posouzení teplotně vlhkostní bilance.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_Toc187856123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13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55B09126" w14:textId="18319F34" w:rsidR="0006397A" w:rsidRPr="0006397A" w:rsidRDefault="00E74B26" w:rsidP="0006397A">
          <w:pPr>
            <w:pStyle w:val="Obsah3"/>
            <w:tabs>
              <w:tab w:val="left" w:pos="110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24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B 3.9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Zásady ochrany stavby před negativními účinky vnějšího prostředí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_Toc187856124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13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71BD3352" w14:textId="412EA713" w:rsidR="0006397A" w:rsidRPr="0006397A" w:rsidRDefault="00E74B26" w:rsidP="0006397A">
          <w:pPr>
            <w:pStyle w:val="Obsah2"/>
            <w:spacing w:line="240" w:lineRule="auto"/>
            <w:rPr>
              <w:rFonts w:eastAsiaTheme="minorEastAsia"/>
              <w:b w:val="0"/>
              <w:bCs w:val="0"/>
              <w:smallCaps w:val="0"/>
              <w:kern w:val="2"/>
              <w:lang w:eastAsia="cs-CZ"/>
              <w14:ligatures w14:val="standardContextual"/>
            </w:rPr>
          </w:pPr>
          <w:hyperlink w:anchor="_Toc187856125" w:history="1">
            <w:r w:rsidR="0006397A" w:rsidRPr="0006397A">
              <w:rPr>
                <w:rStyle w:val="Hypertextovodkaz"/>
                <w:b w:val="0"/>
                <w:bCs w:val="0"/>
              </w:rPr>
              <w:t>B.4</w:t>
            </w:r>
            <w:r w:rsidR="0006397A" w:rsidRPr="0006397A">
              <w:rPr>
                <w:rFonts w:eastAsiaTheme="minorEastAsia"/>
                <w:b w:val="0"/>
                <w:bCs w:val="0"/>
                <w:smallCaps w:val="0"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b w:val="0"/>
                <w:bCs w:val="0"/>
              </w:rPr>
              <w:t>Připojení na technickou infrastrukturu</w:t>
            </w:r>
            <w:r w:rsidR="0006397A" w:rsidRPr="0006397A">
              <w:rPr>
                <w:b w:val="0"/>
                <w:bCs w:val="0"/>
                <w:webHidden/>
              </w:rPr>
              <w:tab/>
            </w:r>
            <w:r w:rsidR="0006397A" w:rsidRPr="0006397A">
              <w:rPr>
                <w:b w:val="0"/>
                <w:bCs w:val="0"/>
                <w:webHidden/>
              </w:rPr>
              <w:fldChar w:fldCharType="begin"/>
            </w:r>
            <w:r w:rsidR="0006397A" w:rsidRPr="0006397A">
              <w:rPr>
                <w:b w:val="0"/>
                <w:bCs w:val="0"/>
                <w:webHidden/>
              </w:rPr>
              <w:instrText xml:space="preserve"> PAGEREF _Toc187856125 \h </w:instrText>
            </w:r>
            <w:r w:rsidR="0006397A" w:rsidRPr="0006397A">
              <w:rPr>
                <w:b w:val="0"/>
                <w:bCs w:val="0"/>
                <w:webHidden/>
              </w:rPr>
            </w:r>
            <w:r w:rsidR="0006397A" w:rsidRPr="0006397A">
              <w:rPr>
                <w:b w:val="0"/>
                <w:bCs w:val="0"/>
                <w:webHidden/>
              </w:rPr>
              <w:fldChar w:fldCharType="separate"/>
            </w:r>
            <w:r>
              <w:rPr>
                <w:b w:val="0"/>
                <w:bCs w:val="0"/>
                <w:webHidden/>
              </w:rPr>
              <w:t>13</w:t>
            </w:r>
            <w:r w:rsidR="0006397A" w:rsidRPr="0006397A">
              <w:rPr>
                <w:b w:val="0"/>
                <w:bCs w:val="0"/>
                <w:webHidden/>
              </w:rPr>
              <w:fldChar w:fldCharType="end"/>
            </w:r>
          </w:hyperlink>
        </w:p>
        <w:p w14:paraId="0266CCCD" w14:textId="7DD30112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26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a)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napojovací místa na stávající technickou infrastrukturu a přeložky technické infrastruktury, křížení se stavbami technické a dopravní infrastruktury a souběhy s nimi v případě, kdy je stavba umístěna v ochranném pásmu stavby technické nebo dopravní infrastruktury, nebo je-li ohrožena bezpečnost,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_Toc187856126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13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3CCB7943" w14:textId="12EE9D96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27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b)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výkonové kapacity, připojovací rozměry, délky.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_Toc187856127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13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64F7E04C" w14:textId="5D565252" w:rsidR="0006397A" w:rsidRPr="0006397A" w:rsidRDefault="00E74B26" w:rsidP="0006397A">
          <w:pPr>
            <w:pStyle w:val="Obsah2"/>
            <w:spacing w:line="240" w:lineRule="auto"/>
            <w:rPr>
              <w:rFonts w:eastAsiaTheme="minorEastAsia"/>
              <w:b w:val="0"/>
              <w:bCs w:val="0"/>
              <w:smallCaps w:val="0"/>
              <w:kern w:val="2"/>
              <w:lang w:eastAsia="cs-CZ"/>
              <w14:ligatures w14:val="standardContextual"/>
            </w:rPr>
          </w:pPr>
          <w:hyperlink w:anchor="_Toc187856128" w:history="1">
            <w:r w:rsidR="0006397A" w:rsidRPr="0006397A">
              <w:rPr>
                <w:rStyle w:val="Hypertextovodkaz"/>
                <w:b w:val="0"/>
                <w:bCs w:val="0"/>
              </w:rPr>
              <w:t>B.5</w:t>
            </w:r>
            <w:r w:rsidR="0006397A" w:rsidRPr="0006397A">
              <w:rPr>
                <w:rFonts w:eastAsiaTheme="minorEastAsia"/>
                <w:b w:val="0"/>
                <w:bCs w:val="0"/>
                <w:smallCaps w:val="0"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b w:val="0"/>
                <w:bCs w:val="0"/>
              </w:rPr>
              <w:t>Dopravní řešení</w:t>
            </w:r>
            <w:r w:rsidR="0006397A" w:rsidRPr="0006397A">
              <w:rPr>
                <w:b w:val="0"/>
                <w:bCs w:val="0"/>
                <w:webHidden/>
              </w:rPr>
              <w:tab/>
            </w:r>
            <w:r w:rsidR="0006397A" w:rsidRPr="0006397A">
              <w:rPr>
                <w:b w:val="0"/>
                <w:bCs w:val="0"/>
                <w:webHidden/>
              </w:rPr>
              <w:fldChar w:fldCharType="begin"/>
            </w:r>
            <w:r w:rsidR="0006397A" w:rsidRPr="0006397A">
              <w:rPr>
                <w:b w:val="0"/>
                <w:bCs w:val="0"/>
                <w:webHidden/>
              </w:rPr>
              <w:instrText xml:space="preserve"> PAGEREF _Toc187856128 \h </w:instrText>
            </w:r>
            <w:r w:rsidR="0006397A" w:rsidRPr="0006397A">
              <w:rPr>
                <w:b w:val="0"/>
                <w:bCs w:val="0"/>
                <w:webHidden/>
              </w:rPr>
            </w:r>
            <w:r w:rsidR="0006397A" w:rsidRPr="0006397A">
              <w:rPr>
                <w:b w:val="0"/>
                <w:bCs w:val="0"/>
                <w:webHidden/>
              </w:rPr>
              <w:fldChar w:fldCharType="separate"/>
            </w:r>
            <w:r>
              <w:rPr>
                <w:b w:val="0"/>
                <w:bCs w:val="0"/>
                <w:webHidden/>
              </w:rPr>
              <w:t>14</w:t>
            </w:r>
            <w:r w:rsidR="0006397A" w:rsidRPr="0006397A">
              <w:rPr>
                <w:b w:val="0"/>
                <w:bCs w:val="0"/>
                <w:webHidden/>
              </w:rPr>
              <w:fldChar w:fldCharType="end"/>
            </w:r>
          </w:hyperlink>
        </w:p>
        <w:p w14:paraId="1464B61A" w14:textId="61139C49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29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a)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popis dopravního řešení, včetně příjezdu jednotek požární ochrany, únosnost vozovek, poloměry zatáčení na kruhových objezdech, vlečné křivky,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_Toc187856129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14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76AACBE6" w14:textId="14F2AF11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30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b)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napojení na stávající dopravní infrastrukturu včetně napojení na stávající chodníky a pochozí plochy,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_Toc187856130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14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115D2933" w14:textId="62383D4B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31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c)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přeložky dopravní infrastruktury,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_Toc187856131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14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3E0239B5" w14:textId="310308C5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32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d)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doprava v klidu včetně vyhrazených parkovacích stání a zdroje energie pro alternativní pohony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_Toc187856132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14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766CA6B9" w14:textId="7431CEF5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33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e)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pěší a cyklistické stezky: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_Toc187856133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14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4144FC78" w14:textId="1000561C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34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f)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popis přístupnosti a bezbariérového užívání včetně popisu dopadů na přístupnost z hlediska uplatnění závažných územně technických nebo stavebně technických důvodů nebo jiných veřejných zájmů.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_Toc187856134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14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0E966BC7" w14:textId="6CEB7EC2" w:rsidR="0006397A" w:rsidRPr="0006397A" w:rsidRDefault="00E74B26" w:rsidP="0006397A">
          <w:pPr>
            <w:pStyle w:val="Obsah2"/>
            <w:spacing w:line="240" w:lineRule="auto"/>
            <w:rPr>
              <w:rFonts w:eastAsiaTheme="minorEastAsia"/>
              <w:b w:val="0"/>
              <w:bCs w:val="0"/>
              <w:smallCaps w:val="0"/>
              <w:kern w:val="2"/>
              <w:lang w:eastAsia="cs-CZ"/>
              <w14:ligatures w14:val="standardContextual"/>
            </w:rPr>
          </w:pPr>
          <w:hyperlink w:anchor="_Toc187856135" w:history="1">
            <w:r w:rsidR="0006397A" w:rsidRPr="0006397A">
              <w:rPr>
                <w:rStyle w:val="Hypertextovodkaz"/>
                <w:b w:val="0"/>
                <w:bCs w:val="0"/>
              </w:rPr>
              <w:t>B.6</w:t>
            </w:r>
            <w:r w:rsidR="0006397A" w:rsidRPr="0006397A">
              <w:rPr>
                <w:rFonts w:eastAsiaTheme="minorEastAsia"/>
                <w:b w:val="0"/>
                <w:bCs w:val="0"/>
                <w:smallCaps w:val="0"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b w:val="0"/>
                <w:bCs w:val="0"/>
              </w:rPr>
              <w:t>Řešení vegetace a souvisejících terénních úprav</w:t>
            </w:r>
            <w:r w:rsidR="0006397A" w:rsidRPr="0006397A">
              <w:rPr>
                <w:b w:val="0"/>
                <w:bCs w:val="0"/>
                <w:webHidden/>
              </w:rPr>
              <w:tab/>
            </w:r>
            <w:r w:rsidR="0006397A" w:rsidRPr="0006397A">
              <w:rPr>
                <w:b w:val="0"/>
                <w:bCs w:val="0"/>
                <w:webHidden/>
              </w:rPr>
              <w:fldChar w:fldCharType="begin"/>
            </w:r>
            <w:r w:rsidR="0006397A" w:rsidRPr="0006397A">
              <w:rPr>
                <w:b w:val="0"/>
                <w:bCs w:val="0"/>
                <w:webHidden/>
              </w:rPr>
              <w:instrText xml:space="preserve"> PAGEREF _Toc187856135 \h </w:instrText>
            </w:r>
            <w:r w:rsidR="0006397A" w:rsidRPr="0006397A">
              <w:rPr>
                <w:b w:val="0"/>
                <w:bCs w:val="0"/>
                <w:webHidden/>
              </w:rPr>
            </w:r>
            <w:r w:rsidR="0006397A" w:rsidRPr="0006397A">
              <w:rPr>
                <w:b w:val="0"/>
                <w:bCs w:val="0"/>
                <w:webHidden/>
              </w:rPr>
              <w:fldChar w:fldCharType="separate"/>
            </w:r>
            <w:r>
              <w:rPr>
                <w:b w:val="0"/>
                <w:bCs w:val="0"/>
                <w:webHidden/>
              </w:rPr>
              <w:t>14</w:t>
            </w:r>
            <w:r w:rsidR="0006397A" w:rsidRPr="0006397A">
              <w:rPr>
                <w:b w:val="0"/>
                <w:bCs w:val="0"/>
                <w:webHidden/>
              </w:rPr>
              <w:fldChar w:fldCharType="end"/>
            </w:r>
          </w:hyperlink>
        </w:p>
        <w:p w14:paraId="3BB15F26" w14:textId="182D3DCF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36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a)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popis a parametry terénních úprav,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_Toc187856136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14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1E9C14F1" w14:textId="5E843D63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37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b)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vegetační prvky,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_Toc187856137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14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64DC16BF" w14:textId="69D4CB39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38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c)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biotechnická opatření,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_Toc187856138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14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6A619C3D" w14:textId="4718D35E" w:rsidR="0006397A" w:rsidRPr="0006397A" w:rsidRDefault="00E74B26" w:rsidP="0006397A">
          <w:pPr>
            <w:pStyle w:val="Obsah2"/>
            <w:spacing w:line="240" w:lineRule="auto"/>
            <w:rPr>
              <w:rFonts w:eastAsiaTheme="minorEastAsia"/>
              <w:b w:val="0"/>
              <w:bCs w:val="0"/>
              <w:smallCaps w:val="0"/>
              <w:kern w:val="2"/>
              <w:lang w:eastAsia="cs-CZ"/>
              <w14:ligatures w14:val="standardContextual"/>
            </w:rPr>
          </w:pPr>
          <w:hyperlink w:anchor="_Toc187856139" w:history="1">
            <w:r w:rsidR="0006397A" w:rsidRPr="0006397A">
              <w:rPr>
                <w:rStyle w:val="Hypertextovodkaz"/>
                <w:b w:val="0"/>
                <w:bCs w:val="0"/>
              </w:rPr>
              <w:t>B.7</w:t>
            </w:r>
            <w:r w:rsidR="0006397A" w:rsidRPr="0006397A">
              <w:rPr>
                <w:rFonts w:eastAsiaTheme="minorEastAsia"/>
                <w:b w:val="0"/>
                <w:bCs w:val="0"/>
                <w:smallCaps w:val="0"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b w:val="0"/>
                <w:bCs w:val="0"/>
              </w:rPr>
              <w:t>Popis vlivů stavby na životní prostředí a jeho ochrana</w:t>
            </w:r>
            <w:r w:rsidR="0006397A" w:rsidRPr="0006397A">
              <w:rPr>
                <w:b w:val="0"/>
                <w:bCs w:val="0"/>
                <w:webHidden/>
              </w:rPr>
              <w:tab/>
            </w:r>
            <w:r w:rsidR="0006397A" w:rsidRPr="0006397A">
              <w:rPr>
                <w:b w:val="0"/>
                <w:bCs w:val="0"/>
                <w:webHidden/>
              </w:rPr>
              <w:fldChar w:fldCharType="begin"/>
            </w:r>
            <w:r w:rsidR="0006397A" w:rsidRPr="0006397A">
              <w:rPr>
                <w:b w:val="0"/>
                <w:bCs w:val="0"/>
                <w:webHidden/>
              </w:rPr>
              <w:instrText xml:space="preserve"> PAGEREF _Toc187856139 \h </w:instrText>
            </w:r>
            <w:r w:rsidR="0006397A" w:rsidRPr="0006397A">
              <w:rPr>
                <w:b w:val="0"/>
                <w:bCs w:val="0"/>
                <w:webHidden/>
              </w:rPr>
            </w:r>
            <w:r w:rsidR="0006397A" w:rsidRPr="0006397A">
              <w:rPr>
                <w:b w:val="0"/>
                <w:bCs w:val="0"/>
                <w:webHidden/>
              </w:rPr>
              <w:fldChar w:fldCharType="separate"/>
            </w:r>
            <w:r>
              <w:rPr>
                <w:b w:val="0"/>
                <w:bCs w:val="0"/>
                <w:webHidden/>
              </w:rPr>
              <w:t>15</w:t>
            </w:r>
            <w:r w:rsidR="0006397A" w:rsidRPr="0006397A">
              <w:rPr>
                <w:b w:val="0"/>
                <w:bCs w:val="0"/>
                <w:webHidden/>
              </w:rPr>
              <w:fldChar w:fldCharType="end"/>
            </w:r>
          </w:hyperlink>
        </w:p>
        <w:p w14:paraId="3DB3BDDB" w14:textId="043376AF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40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a)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</w:rPr>
              <w:t>vliv na životní prostředí a opatření vedoucí k minimalizaci negativních vlivů - zejména příroda a krajina, zajištění migrace pro vodní živočichy, vliv díla na koryto a jeho okolí, Natura 2000, omezení nežádoucích účinků venkovního osvětlení, přítomnost azbestu, hluk, vibrace, voda, odpady, půda, vliv na klima a ovzduší, včetně zařazení stacionárních zdrojů a zhodnocení souladu s opatřeními uvedenými v příslušném programu zlepšování kvality ovzduší podle jiného právního předpisu</w:t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  <w:vertAlign w:val="superscript"/>
              </w:rPr>
              <w:t>3)</w:t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</w:rPr>
              <w:t>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_Toc187856140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15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33875167" w14:textId="14CF58EC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41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b)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</w:rPr>
              <w:t>způsob zohlednění podmínek závazného stanoviska posouzení vlivu záměru na životní prostředí, je-li podkladem,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_Toc187856141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15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694AA3E6" w14:textId="327BBB47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42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c)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</w:rPr>
              <w:t>v případě záměrů spadajících do režimu zákona o integrované prevenci základní parametry způsobu naplnění závěrů o nejlepších dostupných technikách nebo integrované povolení, bylo-li vydáno.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_Toc187856142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15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6F7E9355" w14:textId="71958754" w:rsidR="0006397A" w:rsidRPr="0006397A" w:rsidRDefault="00E74B26" w:rsidP="0006397A">
          <w:pPr>
            <w:pStyle w:val="Obsah2"/>
            <w:spacing w:line="240" w:lineRule="auto"/>
            <w:rPr>
              <w:rFonts w:eastAsiaTheme="minorEastAsia"/>
              <w:b w:val="0"/>
              <w:bCs w:val="0"/>
              <w:smallCaps w:val="0"/>
              <w:kern w:val="2"/>
              <w:lang w:eastAsia="cs-CZ"/>
              <w14:ligatures w14:val="standardContextual"/>
            </w:rPr>
          </w:pPr>
          <w:hyperlink w:anchor="_Toc187856143" w:history="1">
            <w:r w:rsidR="0006397A" w:rsidRPr="0006397A">
              <w:rPr>
                <w:rStyle w:val="Hypertextovodkaz"/>
                <w:b w:val="0"/>
                <w:bCs w:val="0"/>
              </w:rPr>
              <w:t>B.8</w:t>
            </w:r>
            <w:r w:rsidR="0006397A" w:rsidRPr="0006397A">
              <w:rPr>
                <w:rFonts w:eastAsiaTheme="minorEastAsia"/>
                <w:b w:val="0"/>
                <w:bCs w:val="0"/>
                <w:smallCaps w:val="0"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b w:val="0"/>
                <w:bCs w:val="0"/>
              </w:rPr>
              <w:t>Celkové vodohospodářské řešení</w:t>
            </w:r>
            <w:r w:rsidR="0006397A" w:rsidRPr="0006397A">
              <w:rPr>
                <w:b w:val="0"/>
                <w:bCs w:val="0"/>
                <w:webHidden/>
              </w:rPr>
              <w:tab/>
            </w:r>
            <w:r w:rsidR="0006397A" w:rsidRPr="0006397A">
              <w:rPr>
                <w:b w:val="0"/>
                <w:bCs w:val="0"/>
                <w:webHidden/>
              </w:rPr>
              <w:fldChar w:fldCharType="begin"/>
            </w:r>
            <w:r w:rsidR="0006397A" w:rsidRPr="0006397A">
              <w:rPr>
                <w:b w:val="0"/>
                <w:bCs w:val="0"/>
                <w:webHidden/>
              </w:rPr>
              <w:instrText xml:space="preserve"> PAGEREF _Toc187856143 \h </w:instrText>
            </w:r>
            <w:r w:rsidR="0006397A" w:rsidRPr="0006397A">
              <w:rPr>
                <w:b w:val="0"/>
                <w:bCs w:val="0"/>
                <w:webHidden/>
              </w:rPr>
            </w:r>
            <w:r w:rsidR="0006397A" w:rsidRPr="0006397A">
              <w:rPr>
                <w:b w:val="0"/>
                <w:bCs w:val="0"/>
                <w:webHidden/>
              </w:rPr>
              <w:fldChar w:fldCharType="separate"/>
            </w:r>
            <w:r>
              <w:rPr>
                <w:b w:val="0"/>
                <w:bCs w:val="0"/>
                <w:webHidden/>
              </w:rPr>
              <w:t>15</w:t>
            </w:r>
            <w:r w:rsidR="0006397A" w:rsidRPr="0006397A">
              <w:rPr>
                <w:b w:val="0"/>
                <w:bCs w:val="0"/>
                <w:webHidden/>
              </w:rPr>
              <w:fldChar w:fldCharType="end"/>
            </w:r>
          </w:hyperlink>
        </w:p>
        <w:p w14:paraId="65E7097B" w14:textId="0BF7DF86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44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a)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zásobování stavby vodou - připojení ke zdroji,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_Toc187856144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15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6B639936" w14:textId="1C849155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45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b)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odpadní vody - nakládání a likvidace,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_Toc187856145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15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66F98B2D" w14:textId="2D1AD239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46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c)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srážkové vody - využití, nakládání,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_Toc187856146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15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0E5D202E" w14:textId="008DC86E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47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d)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vodohospodářské řešení vodního díla apod.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_Toc187856147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15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25A84E98" w14:textId="1A9818CC" w:rsidR="0006397A" w:rsidRPr="0006397A" w:rsidRDefault="00E74B26" w:rsidP="0006397A">
          <w:pPr>
            <w:pStyle w:val="Obsah2"/>
            <w:spacing w:line="240" w:lineRule="auto"/>
            <w:rPr>
              <w:rFonts w:eastAsiaTheme="minorEastAsia"/>
              <w:b w:val="0"/>
              <w:bCs w:val="0"/>
              <w:smallCaps w:val="0"/>
              <w:kern w:val="2"/>
              <w:lang w:eastAsia="cs-CZ"/>
              <w14:ligatures w14:val="standardContextual"/>
            </w:rPr>
          </w:pPr>
          <w:hyperlink w:anchor="_Toc187856148" w:history="1">
            <w:r w:rsidR="0006397A" w:rsidRPr="0006397A">
              <w:rPr>
                <w:rStyle w:val="Hypertextovodkaz"/>
                <w:b w:val="0"/>
                <w:bCs w:val="0"/>
              </w:rPr>
              <w:t>B.9</w:t>
            </w:r>
            <w:r w:rsidR="0006397A" w:rsidRPr="0006397A">
              <w:rPr>
                <w:rFonts w:eastAsiaTheme="minorEastAsia"/>
                <w:b w:val="0"/>
                <w:bCs w:val="0"/>
                <w:smallCaps w:val="0"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b w:val="0"/>
                <w:bCs w:val="0"/>
              </w:rPr>
              <w:t>Ochrana obyvatelstva</w:t>
            </w:r>
            <w:r w:rsidR="0006397A" w:rsidRPr="0006397A">
              <w:rPr>
                <w:b w:val="0"/>
                <w:bCs w:val="0"/>
                <w:webHidden/>
              </w:rPr>
              <w:tab/>
            </w:r>
            <w:r w:rsidR="0006397A" w:rsidRPr="0006397A">
              <w:rPr>
                <w:b w:val="0"/>
                <w:bCs w:val="0"/>
                <w:webHidden/>
              </w:rPr>
              <w:fldChar w:fldCharType="begin"/>
            </w:r>
            <w:r w:rsidR="0006397A" w:rsidRPr="0006397A">
              <w:rPr>
                <w:b w:val="0"/>
                <w:bCs w:val="0"/>
                <w:webHidden/>
              </w:rPr>
              <w:instrText xml:space="preserve"> PAGEREF _Toc187856148 \h </w:instrText>
            </w:r>
            <w:r w:rsidR="0006397A" w:rsidRPr="0006397A">
              <w:rPr>
                <w:b w:val="0"/>
                <w:bCs w:val="0"/>
                <w:webHidden/>
              </w:rPr>
            </w:r>
            <w:r w:rsidR="0006397A" w:rsidRPr="0006397A">
              <w:rPr>
                <w:b w:val="0"/>
                <w:bCs w:val="0"/>
                <w:webHidden/>
              </w:rPr>
              <w:fldChar w:fldCharType="separate"/>
            </w:r>
            <w:r>
              <w:rPr>
                <w:b w:val="0"/>
                <w:bCs w:val="0"/>
                <w:webHidden/>
              </w:rPr>
              <w:t>15</w:t>
            </w:r>
            <w:r w:rsidR="0006397A" w:rsidRPr="0006397A">
              <w:rPr>
                <w:b w:val="0"/>
                <w:bCs w:val="0"/>
                <w:webHidden/>
              </w:rPr>
              <w:fldChar w:fldCharType="end"/>
            </w:r>
          </w:hyperlink>
        </w:p>
        <w:p w14:paraId="44DBD471" w14:textId="7D60E570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49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a)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</w:rPr>
              <w:t>způsob zajištění varování a informování obyvatelstva před hrozící nebo nastalou mimořádnou událostí,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_Toc187856149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16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4071C7DF" w14:textId="37D7FA80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50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b)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</w:rPr>
              <w:t>způsob zajištění ukrytí obyvatelstva,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_Toc187856150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16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680D812A" w14:textId="09C72522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51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c)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</w:rPr>
              <w:t>způsob zajištění ochrany před nebezpečnými účinky nebezpečných látek u staveb v zónách havarijního plánování,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_Toc187856151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16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69210936" w14:textId="64BA13F1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52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d)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</w:rPr>
              <w:t>způsob zajištění ochrany před povodněmi,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_Toc187856152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16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336B5E78" w14:textId="67F3C2DB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53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e)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</w:rPr>
              <w:t>způsob zajištění soběstačnosti stavby pro případ výpadku elektrické energie u staveb občanského vybavení,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_Toc187856153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16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3913F31E" w14:textId="15A9C09B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54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f)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</w:rPr>
              <w:t>způsob zajištění ochrany stávajících staveb civilní ochrany v území dotčeném stavbou nebo staveništěm, jejich výčet, umístění a popis možného dotčení jejich funkce a provozuschopnosti.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_Toc187856154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16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4D62915A" w14:textId="65BD9807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55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g)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</w:rPr>
              <w:t>řešení ochrany obyvatelstva z hlediska osob s omezenou schopností pohybu nebo orientace,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_Toc187856155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16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596F0029" w14:textId="469EF663" w:rsidR="0006397A" w:rsidRPr="0006397A" w:rsidRDefault="00E74B26" w:rsidP="0006397A">
          <w:pPr>
            <w:pStyle w:val="Obsah2"/>
            <w:spacing w:line="240" w:lineRule="auto"/>
            <w:rPr>
              <w:rFonts w:eastAsiaTheme="minorEastAsia"/>
              <w:b w:val="0"/>
              <w:bCs w:val="0"/>
              <w:smallCaps w:val="0"/>
              <w:kern w:val="2"/>
              <w:lang w:eastAsia="cs-CZ"/>
              <w14:ligatures w14:val="standardContextual"/>
            </w:rPr>
          </w:pPr>
          <w:hyperlink w:anchor="_Toc187856156" w:history="1">
            <w:r w:rsidR="0006397A" w:rsidRPr="0006397A">
              <w:rPr>
                <w:rStyle w:val="Hypertextovodkaz"/>
                <w:b w:val="0"/>
                <w:bCs w:val="0"/>
              </w:rPr>
              <w:t>B.10</w:t>
            </w:r>
            <w:r w:rsidR="0006397A" w:rsidRPr="0006397A">
              <w:rPr>
                <w:rFonts w:eastAsiaTheme="minorEastAsia"/>
                <w:b w:val="0"/>
                <w:bCs w:val="0"/>
                <w:smallCaps w:val="0"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b w:val="0"/>
                <w:bCs w:val="0"/>
              </w:rPr>
              <w:t>Zásady organizace výstavby</w:t>
            </w:r>
            <w:r w:rsidR="0006397A" w:rsidRPr="0006397A">
              <w:rPr>
                <w:b w:val="0"/>
                <w:bCs w:val="0"/>
                <w:webHidden/>
              </w:rPr>
              <w:tab/>
            </w:r>
            <w:r w:rsidR="0006397A" w:rsidRPr="0006397A">
              <w:rPr>
                <w:b w:val="0"/>
                <w:bCs w:val="0"/>
                <w:webHidden/>
              </w:rPr>
              <w:fldChar w:fldCharType="begin"/>
            </w:r>
            <w:r w:rsidR="0006397A" w:rsidRPr="0006397A">
              <w:rPr>
                <w:b w:val="0"/>
                <w:bCs w:val="0"/>
                <w:webHidden/>
              </w:rPr>
              <w:instrText xml:space="preserve"> PAGEREF _Toc187856156 \h </w:instrText>
            </w:r>
            <w:r w:rsidR="0006397A" w:rsidRPr="0006397A">
              <w:rPr>
                <w:b w:val="0"/>
                <w:bCs w:val="0"/>
                <w:webHidden/>
              </w:rPr>
            </w:r>
            <w:r w:rsidR="0006397A" w:rsidRPr="0006397A">
              <w:rPr>
                <w:b w:val="0"/>
                <w:bCs w:val="0"/>
                <w:webHidden/>
              </w:rPr>
              <w:fldChar w:fldCharType="separate"/>
            </w:r>
            <w:r>
              <w:rPr>
                <w:b w:val="0"/>
                <w:bCs w:val="0"/>
                <w:webHidden/>
              </w:rPr>
              <w:t>16</w:t>
            </w:r>
            <w:r w:rsidR="0006397A" w:rsidRPr="0006397A">
              <w:rPr>
                <w:b w:val="0"/>
                <w:bCs w:val="0"/>
                <w:webHidden/>
              </w:rPr>
              <w:fldChar w:fldCharType="end"/>
            </w:r>
          </w:hyperlink>
        </w:p>
        <w:p w14:paraId="12661644" w14:textId="6AD4D028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57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a)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</w:rPr>
              <w:t>potřeby a spotřeby rozhodujících médií a hmot, jejich zajištění,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_Toc187856157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16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7170DB5C" w14:textId="7108D870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58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b)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</w:rPr>
              <w:t>odvodnění staveniště, převádění vody - návaznost na povodňový plán stavby,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_Toc187856158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16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119C3C28" w14:textId="4F14B3CF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59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c)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</w:rPr>
              <w:t>napojení stavenišť na stávající dopravní a technickou infrastrukturu, vstup a vjezd na stavbu, přístup na stavbu po dobu výstavby, popřípadě přístupové trasy,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_Toc187856159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16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31BC7504" w14:textId="67FEB0A2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60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d)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</w:rPr>
              <w:t>úpravy pro přístupnost a bezbariérové užívání - oplocení staveniště ve vztahu k pochozím plochám, zabezpečení výkopů proti pádu, přístupy k pozemkům a objektům, obchozí trasy pro osoby s omezenou schopností pohybu nebo orientace včetně dočasných přechodů a míst pro přecházení, náhrada za zábor vyhrazených parkovacích stání a obchozích tras,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_Toc187856160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16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25E1F3EB" w14:textId="7B7F8E9F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61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e)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</w:rPr>
              <w:t>vliv provádění stavby na okolní stavby a pozemky včetně omezení negativních vlivů,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_Toc187856161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16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68575390" w14:textId="037F3EE1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62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f)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</w:rPr>
              <w:t>ochrana okolí staveniště před negativními vlivy provádění stavby,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_Toc187856162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17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792DA94E" w14:textId="4F7C086C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63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g)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</w:rPr>
              <w:t>požadavky na související asanace, demolice, demontáž, dekonstrukce, kácení dřevin,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_Toc187856163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17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67C5080D" w14:textId="34E06739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64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h)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</w:rPr>
              <w:t>maximální dočasné a trvalé zábory pro staveniště,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_Toc187856164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17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0CD2B829" w14:textId="27E6E070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65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i)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</w:rPr>
              <w:t>produkce odpadů a druhotných surovin při stavbě - množství, druhy a kategorie odpadů a surovin, předcházení vzniku odpadů a způsob jejich třídění pro další využití včetně popisu opatření proti kontaminaci těchto materiálů, jejich odstranění apod.,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_Toc187856165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17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0AEFC3C8" w14:textId="411877EA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66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j)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</w:rPr>
              <w:t>bilance zemních prací, požadavky na přísun nebo deponie zemin,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_Toc187856166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17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2B367CB1" w14:textId="0EF71546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67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k)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</w:rPr>
              <w:t>ochrana životního prostředí při výstavbě - popis přítomnosti nebezpečných látek při výstavbě, popis opatření proti kontaminaci materiálů, stavby a jejího okolí, opatření k minimalizaci dopadů při provádění stavby na životní prostředí včetně opatření proti prašnosti, opatření na snížení hluku ze stavební činnosti, opatření při nakládání s azbestem a ochrana dřevin,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_Toc187856167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18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645A4C25" w14:textId="3853AD6E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68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l)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</w:rPr>
              <w:t>požární bezpečnost a zásady bezpečnosti a ochrany zdraví při práci na staveništi4),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_Toc187856168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18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772809F8" w14:textId="611434B5" w:rsidR="0006397A" w:rsidRPr="0006397A" w:rsidRDefault="00E74B26" w:rsidP="0006397A">
          <w:pPr>
            <w:pStyle w:val="Obsah3"/>
            <w:tabs>
              <w:tab w:val="left" w:pos="110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69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m)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</w:rPr>
              <w:t>objízdné a náhradní trasy: požadavky a provedení,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_Toc187856169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18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561369D3" w14:textId="57475D3C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70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n)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</w:rPr>
              <w:t>zvláštní podmínky a požadavky na realizační podmínky, organizaci staveniště a provádění prací na něm, vyplývající zejména z druhu stavebních prací, z ochranných nebo bezpečnostních pásem, vlastností staveniště, provádění za provozu, opatření proti účinkům vnějšího prostředí při výstavbě apod.,,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_Toc187856170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18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41CFB1DF" w14:textId="4A6196DE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71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o)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</w:rPr>
              <w:t>limity pro užití výškové mechanizace a opatření ve vztahu k vizuálnímu značení výškových překážek leteckého provozu podle jiného právního předpisu,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_Toc187856171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18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57E79944" w14:textId="3194235B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72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p)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</w:rPr>
              <w:t>předpokládaný postup výstavby v členění na etapy a časový plán dokládající (technicky a technologicky) reálné doby výstavby,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_Toc187856172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19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6AEFBD10" w14:textId="4A06941B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73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q)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</w:rPr>
              <w:t>požadavky na postupné uvádění staveb do provozu (užívání), požadavky na průběh a způsob přípravy a realizace výstavby a další specifické požadavky,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_Toc187856173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19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0A34F638" w14:textId="59EB8902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74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r)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</w:rPr>
              <w:t>dočasné objekty.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_Toc187856174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19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2CD668EF" w14:textId="19DFD17C" w:rsidR="0006397A" w:rsidRPr="0006397A" w:rsidRDefault="00E74B26" w:rsidP="0006397A">
          <w:pPr>
            <w:pStyle w:val="Obsah3"/>
            <w:tabs>
              <w:tab w:val="left" w:pos="880"/>
              <w:tab w:val="right" w:leader="dot" w:pos="9629"/>
            </w:tabs>
            <w:spacing w:line="240" w:lineRule="auto"/>
            <w:rPr>
              <w:rFonts w:ascii="Arial" w:eastAsiaTheme="minorEastAsia" w:hAnsi="Arial" w:cs="Arial"/>
              <w:i w:val="0"/>
              <w:iCs w:val="0"/>
              <w:noProof/>
              <w:kern w:val="2"/>
              <w:lang w:eastAsia="cs-CZ"/>
              <w14:ligatures w14:val="standardContextual"/>
            </w:rPr>
          </w:pPr>
          <w:hyperlink w:anchor="_Toc187856175" w:history="1"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</w:rPr>
              <w:t>s)</w:t>
            </w:r>
            <w:r w:rsidR="0006397A" w:rsidRPr="0006397A">
              <w:rPr>
                <w:rFonts w:ascii="Arial" w:eastAsiaTheme="minorEastAsia" w:hAnsi="Arial" w:cs="Arial"/>
                <w:i w:val="0"/>
                <w:iCs w:val="0"/>
                <w:noProof/>
                <w:kern w:val="2"/>
                <w:lang w:eastAsia="cs-CZ"/>
                <w14:ligatures w14:val="standardContextual"/>
              </w:rPr>
              <w:tab/>
            </w:r>
            <w:r w:rsidR="0006397A" w:rsidRPr="0006397A">
              <w:rPr>
                <w:rStyle w:val="Hypertextovodkaz"/>
                <w:rFonts w:ascii="Arial" w:hAnsi="Arial" w:cs="Arial"/>
                <w:i w:val="0"/>
                <w:iCs w:val="0"/>
                <w:noProof/>
                <w:shd w:val="clear" w:color="auto" w:fill="FFFFFF"/>
              </w:rPr>
              <w:t>návrh fází výstavby za účelem provedení kontrolních prohlídek,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tab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begin"/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instrText xml:space="preserve"> PAGEREF _Toc187856175 \h </w:instrTex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i w:val="0"/>
                <w:iCs w:val="0"/>
                <w:noProof/>
                <w:webHidden/>
              </w:rPr>
              <w:t>19</w:t>
            </w:r>
            <w:r w:rsidR="0006397A" w:rsidRPr="0006397A">
              <w:rPr>
                <w:rFonts w:ascii="Arial" w:hAnsi="Arial" w:cs="Arial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27693E51" w14:textId="38846135" w:rsidR="00415D3A" w:rsidRDefault="00415D3A">
          <w:r w:rsidRPr="00BB074F">
            <w:rPr>
              <w:rFonts w:cs="Arial"/>
              <w:sz w:val="20"/>
              <w:szCs w:val="20"/>
            </w:rPr>
            <w:fldChar w:fldCharType="end"/>
          </w:r>
        </w:p>
      </w:sdtContent>
    </w:sdt>
    <w:p w14:paraId="514775D4" w14:textId="0B99F8BE" w:rsidR="00F108C1" w:rsidRDefault="00F108C1" w:rsidP="00415D3A">
      <w:pPr>
        <w:pStyle w:val="Obsah1"/>
        <w:tabs>
          <w:tab w:val="left" w:pos="440"/>
          <w:tab w:val="right" w:leader="dot" w:pos="9629"/>
        </w:tabs>
        <w:rPr>
          <w:rFonts w:cs="Arial"/>
          <w:szCs w:val="24"/>
        </w:rPr>
      </w:pPr>
    </w:p>
    <w:p w14:paraId="5068A2F0" w14:textId="77777777" w:rsidR="00B85B5F" w:rsidRDefault="00B85B5F" w:rsidP="00B85B5F"/>
    <w:p w14:paraId="1DBB2D24" w14:textId="77777777" w:rsidR="0006397A" w:rsidRDefault="0006397A" w:rsidP="00B85B5F"/>
    <w:p w14:paraId="3E0668A5" w14:textId="77777777" w:rsidR="0006397A" w:rsidRDefault="0006397A" w:rsidP="00B85B5F"/>
    <w:p w14:paraId="0DEF21CF" w14:textId="77777777" w:rsidR="0006397A" w:rsidRDefault="0006397A" w:rsidP="00B85B5F"/>
    <w:p w14:paraId="15FA370B" w14:textId="77777777" w:rsidR="0006397A" w:rsidRDefault="0006397A" w:rsidP="00B85B5F"/>
    <w:p w14:paraId="17B4FF73" w14:textId="77777777" w:rsidR="0006397A" w:rsidRDefault="0006397A" w:rsidP="00B85B5F"/>
    <w:p w14:paraId="643CFFE1" w14:textId="77777777" w:rsidR="0006397A" w:rsidRDefault="0006397A" w:rsidP="00B85B5F"/>
    <w:p w14:paraId="6469E487" w14:textId="77777777" w:rsidR="0006397A" w:rsidRDefault="0006397A" w:rsidP="00B85B5F"/>
    <w:p w14:paraId="0171C2F5" w14:textId="77777777" w:rsidR="0006397A" w:rsidRDefault="0006397A" w:rsidP="00B85B5F"/>
    <w:p w14:paraId="2C96C8AA" w14:textId="77777777" w:rsidR="0006397A" w:rsidRDefault="0006397A" w:rsidP="00B85B5F"/>
    <w:p w14:paraId="2622F7BF" w14:textId="77777777" w:rsidR="00BB074F" w:rsidRDefault="00BB074F" w:rsidP="00B85B5F"/>
    <w:p w14:paraId="28704ED6" w14:textId="77777777" w:rsidR="00BB074F" w:rsidRDefault="00BB074F" w:rsidP="00B85B5F"/>
    <w:p w14:paraId="7D0371DF" w14:textId="77777777" w:rsidR="00BB074F" w:rsidRDefault="00BB074F" w:rsidP="00B85B5F"/>
    <w:p w14:paraId="607EA185" w14:textId="77777777" w:rsidR="00BB074F" w:rsidRDefault="00BB074F" w:rsidP="00B85B5F"/>
    <w:p w14:paraId="3309004D" w14:textId="77777777" w:rsidR="00BB074F" w:rsidRDefault="00BB074F" w:rsidP="00B85B5F"/>
    <w:p w14:paraId="4469E6AC" w14:textId="77777777" w:rsidR="00BB074F" w:rsidRDefault="00BB074F" w:rsidP="00B85B5F"/>
    <w:p w14:paraId="0417B72E" w14:textId="77777777" w:rsidR="00550F61" w:rsidRDefault="00550F61" w:rsidP="00B85B5F"/>
    <w:p w14:paraId="1C679F82" w14:textId="77777777" w:rsidR="00550F61" w:rsidRDefault="00550F61" w:rsidP="00B85B5F"/>
    <w:p w14:paraId="33287F96" w14:textId="77777777" w:rsidR="00BB074F" w:rsidRDefault="00BB074F" w:rsidP="00B85B5F"/>
    <w:p w14:paraId="03B42F0F" w14:textId="77777777" w:rsidR="00BB074F" w:rsidRDefault="00BB074F" w:rsidP="00B85B5F"/>
    <w:p w14:paraId="23484F79" w14:textId="08F1BEA3" w:rsidR="002A7896" w:rsidRPr="00623CE0" w:rsidRDefault="00962826" w:rsidP="00DF6BE1">
      <w:pPr>
        <w:pStyle w:val="Eins"/>
        <w:numPr>
          <w:ilvl w:val="0"/>
          <w:numId w:val="16"/>
        </w:numPr>
        <w:jc w:val="center"/>
      </w:pPr>
      <w:bookmarkStart w:id="4" w:name="_Toc93672945"/>
      <w:bookmarkStart w:id="5" w:name="_Toc100005493"/>
      <w:bookmarkStart w:id="6" w:name="_Toc134600114"/>
      <w:r>
        <w:t xml:space="preserve"> </w:t>
      </w:r>
      <w:bookmarkStart w:id="7" w:name="_Toc187856084"/>
      <w:r w:rsidR="002A7896" w:rsidRPr="00623CE0">
        <w:t>SOUHRNNÁ TECHNICKÁ ZPRÁVA</w:t>
      </w:r>
      <w:bookmarkEnd w:id="4"/>
      <w:bookmarkEnd w:id="5"/>
      <w:bookmarkEnd w:id="6"/>
      <w:bookmarkEnd w:id="7"/>
    </w:p>
    <w:p w14:paraId="5F4F5ED9" w14:textId="77777777" w:rsidR="00E916E5" w:rsidRPr="00623CE0" w:rsidRDefault="00E916E5" w:rsidP="00E916E5">
      <w:pPr>
        <w:rPr>
          <w:rFonts w:cs="Arial"/>
          <w:lang w:eastAsia="cs-CZ"/>
        </w:rPr>
      </w:pPr>
    </w:p>
    <w:p w14:paraId="537426D5" w14:textId="21CD147D" w:rsidR="006847F2" w:rsidRPr="0060071B" w:rsidRDefault="00BC2F3F" w:rsidP="007251FE">
      <w:pPr>
        <w:pStyle w:val="NadpisA1"/>
      </w:pPr>
      <w:bookmarkStart w:id="8" w:name="_Toc100005494"/>
      <w:bookmarkStart w:id="9" w:name="_Toc134600115"/>
      <w:bookmarkStart w:id="10" w:name="_Toc187856085"/>
      <w:r w:rsidRPr="00E07CF4">
        <w:t>Celkový</w:t>
      </w:r>
      <w:r>
        <w:t xml:space="preserve"> p</w:t>
      </w:r>
      <w:r w:rsidR="002A7896" w:rsidRPr="0060071B">
        <w:t xml:space="preserve">opis území </w:t>
      </w:r>
      <w:r w:rsidR="006E55C3">
        <w:t xml:space="preserve">a </w:t>
      </w:r>
      <w:r w:rsidR="002A7896" w:rsidRPr="0060071B">
        <w:t>stavby</w:t>
      </w:r>
      <w:bookmarkEnd w:id="8"/>
      <w:bookmarkEnd w:id="9"/>
      <w:bookmarkEnd w:id="10"/>
    </w:p>
    <w:p w14:paraId="4D6C9903" w14:textId="05550824" w:rsidR="005E701F" w:rsidRPr="005E701F" w:rsidRDefault="006E55C3" w:rsidP="003B1337">
      <w:pPr>
        <w:pStyle w:val="Odstavecseseznamem"/>
        <w:numPr>
          <w:ilvl w:val="0"/>
          <w:numId w:val="17"/>
        </w:numPr>
        <w:rPr>
          <w:shd w:val="clear" w:color="auto" w:fill="FFFFFF"/>
        </w:rPr>
      </w:pPr>
      <w:bookmarkStart w:id="11" w:name="_Toc187856086"/>
      <w:r w:rsidRPr="006E55C3">
        <w:rPr>
          <w:shd w:val="clear" w:color="auto" w:fill="FFFFFF"/>
        </w:rPr>
        <w:t>popis a charakteristiky stavby a objektů technických a technologických zařízení a jejich užívání,</w:t>
      </w:r>
      <w:bookmarkEnd w:id="11"/>
      <w:r w:rsidR="005E701F" w:rsidRPr="005E701F">
        <w:rPr>
          <w:shd w:val="clear" w:color="auto" w:fill="FFFFFF"/>
        </w:rPr>
        <w:t xml:space="preserve"> </w:t>
      </w:r>
    </w:p>
    <w:p w14:paraId="207053B1" w14:textId="13697FF8" w:rsidR="00196EF9" w:rsidRDefault="00196EF9" w:rsidP="00196EF9">
      <w:r>
        <w:rPr>
          <w:rFonts w:cs="Arial"/>
          <w:szCs w:val="24"/>
        </w:rPr>
        <w:t xml:space="preserve">Předmětem projektu je instalace fotovoltaické elektrárny o výkonu </w:t>
      </w:r>
      <w:r w:rsidR="002C3604">
        <w:rPr>
          <w:rFonts w:cs="Arial"/>
          <w:szCs w:val="24"/>
        </w:rPr>
        <w:t>44</w:t>
      </w:r>
      <w:r>
        <w:rPr>
          <w:rFonts w:cs="Arial"/>
          <w:szCs w:val="24"/>
        </w:rPr>
        <w:t>,</w:t>
      </w:r>
      <w:r w:rsidR="002C3604">
        <w:rPr>
          <w:rFonts w:cs="Arial"/>
          <w:szCs w:val="24"/>
        </w:rPr>
        <w:t>66</w:t>
      </w:r>
      <w:r>
        <w:rPr>
          <w:rFonts w:cs="Arial"/>
          <w:szCs w:val="24"/>
        </w:rPr>
        <w:t xml:space="preserve"> kWp na střechu stávajícího objektu </w:t>
      </w:r>
      <w:r w:rsidR="002C3604">
        <w:rPr>
          <w:rFonts w:cs="Arial"/>
          <w:szCs w:val="24"/>
        </w:rPr>
        <w:t>Technických služeb</w:t>
      </w:r>
      <w:r>
        <w:rPr>
          <w:rFonts w:cs="Arial"/>
          <w:szCs w:val="24"/>
        </w:rPr>
        <w:t xml:space="preserve"> obce Nymburk a její připojení do stávající elektroinstalace </w:t>
      </w:r>
      <w:r w:rsidRPr="00E52020">
        <w:t xml:space="preserve">– </w:t>
      </w:r>
      <w:r>
        <w:t>Jedná se o změnu dokončené stavby.</w:t>
      </w:r>
    </w:p>
    <w:p w14:paraId="302E3DCC" w14:textId="77777777" w:rsidR="00196EF9" w:rsidRDefault="00196EF9" w:rsidP="00196EF9">
      <w:pPr>
        <w:spacing w:line="276" w:lineRule="auto"/>
        <w:rPr>
          <w:rFonts w:cs="Arial"/>
          <w:szCs w:val="24"/>
        </w:rPr>
      </w:pPr>
      <w:r>
        <w:rPr>
          <w:rFonts w:cs="Arial"/>
          <w:szCs w:val="24"/>
        </w:rPr>
        <w:t xml:space="preserve">Případné přebytky budou dodávány do distribuční sítě společnosti ČEZ distribuce. </w:t>
      </w:r>
    </w:p>
    <w:p w14:paraId="06DC5768" w14:textId="09D44A2C" w:rsidR="00196EF9" w:rsidRDefault="00196EF9" w:rsidP="00196EF9">
      <w:pPr>
        <w:spacing w:line="276" w:lineRule="auto"/>
      </w:pPr>
      <w:r>
        <w:rPr>
          <w:rFonts w:cs="Arial"/>
          <w:szCs w:val="24"/>
        </w:rPr>
        <w:t xml:space="preserve">Připojení objektu k distribuční soustavě zůstane beze změn. </w:t>
      </w:r>
    </w:p>
    <w:p w14:paraId="62A688AF" w14:textId="77777777" w:rsidR="00196EF9" w:rsidRDefault="00196EF9" w:rsidP="00196EF9">
      <w:pPr>
        <w:spacing w:line="276" w:lineRule="auto"/>
        <w:rPr>
          <w:rFonts w:cs="Arial"/>
          <w:szCs w:val="24"/>
        </w:rPr>
      </w:pPr>
      <w:r>
        <w:rPr>
          <w:rFonts w:cs="Arial"/>
          <w:szCs w:val="24"/>
        </w:rPr>
        <w:t xml:space="preserve">Součástí projektu je také zřízení systému krizového odpínání.  </w:t>
      </w:r>
    </w:p>
    <w:p w14:paraId="4E11E648" w14:textId="79057D58" w:rsidR="00196EF9" w:rsidRDefault="00196EF9" w:rsidP="00196EF9">
      <w:pPr>
        <w:spacing w:line="276" w:lineRule="auto"/>
      </w:pPr>
      <w:r>
        <w:rPr>
          <w:rFonts w:cs="Arial"/>
          <w:szCs w:val="24"/>
        </w:rPr>
        <w:t>Při výpadku sítě</w:t>
      </w:r>
      <w:r>
        <w:rPr>
          <w:rFonts w:cs="Arial"/>
          <w:color w:val="000000"/>
          <w:szCs w:val="24"/>
        </w:rPr>
        <w:t xml:space="preserve"> výrobna není schopna ostrovního provozu.</w:t>
      </w:r>
    </w:p>
    <w:p w14:paraId="1E616D96" w14:textId="1E135B90" w:rsidR="00441FB5" w:rsidRPr="00BC132E" w:rsidRDefault="00441FB5" w:rsidP="00196EF9">
      <w:r w:rsidRPr="00232CBA">
        <w:t>Stavba je navržena tak</w:t>
      </w:r>
      <w:r>
        <w:t xml:space="preserve">, </w:t>
      </w:r>
      <w:r w:rsidRPr="00232CBA">
        <w:t>aby neohrožovala zdraví, život uživatelů okolních staveb</w:t>
      </w:r>
      <w:r>
        <w:t xml:space="preserve"> a</w:t>
      </w:r>
      <w:r w:rsidRPr="00232CBA">
        <w:t xml:space="preserve"> neohrožovala životní prostředí.</w:t>
      </w:r>
      <w:r>
        <w:t xml:space="preserve"> </w:t>
      </w:r>
      <w:r w:rsidRPr="00491126">
        <w:rPr>
          <w:rFonts w:cs="Arial"/>
        </w:rPr>
        <w:t xml:space="preserve">Stavba FVE nemění způsob užívání stávající budovy. </w:t>
      </w:r>
    </w:p>
    <w:p w14:paraId="1AB5CBB1" w14:textId="64225B3E" w:rsidR="00441FB5" w:rsidRDefault="00441FB5" w:rsidP="00196EF9">
      <w:pPr>
        <w:autoSpaceDE w:val="0"/>
        <w:autoSpaceDN w:val="0"/>
        <w:adjustRightInd w:val="0"/>
        <w:spacing w:line="276" w:lineRule="auto"/>
        <w:rPr>
          <w:bCs/>
        </w:rPr>
      </w:pPr>
      <w:r w:rsidRPr="00E81B53">
        <w:t>Výpočet mechanické odolnosti a stability stavby je podrobně popsán v samostatném dokumentu příloha D.</w:t>
      </w:r>
      <w:r w:rsidR="0005458F">
        <w:t>3</w:t>
      </w:r>
      <w:r w:rsidRPr="00E81B53">
        <w:t xml:space="preserve"> – Základní stavebně konstrukční řešení</w:t>
      </w:r>
      <w:r>
        <w:t xml:space="preserve"> – Statický posudek střechy (umístění FVE)</w:t>
      </w:r>
    </w:p>
    <w:p w14:paraId="27485973" w14:textId="4B54019E" w:rsidR="00406DBF" w:rsidRDefault="00406DBF" w:rsidP="00441FB5">
      <w:pPr>
        <w:rPr>
          <w:bCs/>
        </w:rPr>
      </w:pPr>
    </w:p>
    <w:p w14:paraId="6D7222F6" w14:textId="2D5B51CA" w:rsidR="00406DBF" w:rsidRPr="00406DBF" w:rsidRDefault="006E55C3" w:rsidP="003B1337">
      <w:pPr>
        <w:pStyle w:val="Odstavecseseznamem"/>
        <w:numPr>
          <w:ilvl w:val="0"/>
          <w:numId w:val="17"/>
        </w:numPr>
        <w:rPr>
          <w:shd w:val="clear" w:color="auto" w:fill="FFFFFF"/>
        </w:rPr>
      </w:pPr>
      <w:bookmarkStart w:id="12" w:name="_Toc187856087"/>
      <w:r w:rsidRPr="006E55C3">
        <w:rPr>
          <w:shd w:val="clear" w:color="auto" w:fill="FFFFFF"/>
        </w:rPr>
        <w:t>charakteristika území a stavebního pozemku, dosavadní využití a zastavěnost území, poloha vzhledem k záplavovému území, poddolovanému území apod., řešení ochrany před povodní, způsob zajištění vodního díla pro převod povodně apod.,</w:t>
      </w:r>
      <w:bookmarkEnd w:id="12"/>
    </w:p>
    <w:p w14:paraId="54B6F1CC" w14:textId="5DB17A4B" w:rsidR="00441FB5" w:rsidRPr="007A3DD2" w:rsidRDefault="00441FB5" w:rsidP="00441FB5">
      <w:pPr>
        <w:tabs>
          <w:tab w:val="left" w:pos="1116"/>
        </w:tabs>
        <w:rPr>
          <w:rFonts w:cs="Arial"/>
          <w:szCs w:val="24"/>
        </w:rPr>
      </w:pPr>
      <w:r w:rsidRPr="00F92614">
        <w:t xml:space="preserve">Stavba </w:t>
      </w:r>
      <w:r>
        <w:t>FVE bude</w:t>
      </w:r>
      <w:r w:rsidRPr="00F92614">
        <w:t xml:space="preserve"> umístěna na </w:t>
      </w:r>
      <w:r w:rsidR="007A3DD2">
        <w:t>střeše objektu</w:t>
      </w:r>
      <w:r w:rsidR="002C3604">
        <w:t xml:space="preserve"> Technických služeb</w:t>
      </w:r>
      <w:r w:rsidR="007A3DD2">
        <w:rPr>
          <w:rFonts w:cs="Arial"/>
          <w:szCs w:val="24"/>
        </w:rPr>
        <w:t xml:space="preserve"> obce Nymburk PSČ 288 02, v katastrálním území Nymburk </w:t>
      </w:r>
      <w:r w:rsidR="007A3DD2" w:rsidRPr="000904FC">
        <w:rPr>
          <w:rFonts w:cs="Arial"/>
          <w:szCs w:val="24"/>
        </w:rPr>
        <w:t>[</w:t>
      </w:r>
      <w:r w:rsidR="007A3DD2">
        <w:rPr>
          <w:rFonts w:cs="Arial"/>
          <w:szCs w:val="24"/>
        </w:rPr>
        <w:t>708232</w:t>
      </w:r>
      <w:r w:rsidR="007A3DD2" w:rsidRPr="000904FC">
        <w:rPr>
          <w:rFonts w:cs="Arial"/>
          <w:szCs w:val="24"/>
        </w:rPr>
        <w:t>]</w:t>
      </w:r>
      <w:r w:rsidR="007A3DD2" w:rsidRPr="00623CE0">
        <w:rPr>
          <w:rFonts w:cs="Arial"/>
        </w:rPr>
        <w:t>.</w:t>
      </w:r>
      <w:r w:rsidR="007A3DD2">
        <w:rPr>
          <w:rFonts w:cs="Arial"/>
          <w:szCs w:val="24"/>
        </w:rPr>
        <w:t xml:space="preserve"> </w:t>
      </w:r>
      <w:r>
        <w:rPr>
          <w:rFonts w:eastAsia="Times New Roman"/>
          <w:color w:val="222222"/>
          <w:lang w:eastAsia="cs-CZ"/>
        </w:rPr>
        <w:t xml:space="preserve">Předmětné </w:t>
      </w:r>
      <w:r>
        <w:t>pozemky mají způsob využití jako zastavěná plocha a nádvoří</w:t>
      </w:r>
      <w:r w:rsidRPr="00F92614">
        <w:t>.</w:t>
      </w:r>
      <w:r>
        <w:t xml:space="preserve"> Dosavadním využitím pozemku a staveb na něm je stavba </w:t>
      </w:r>
      <w:r w:rsidR="007A3DD2">
        <w:t>občanského vybavení</w:t>
      </w:r>
      <w:r>
        <w:t>.</w:t>
      </w:r>
      <w:r w:rsidR="007A3DD2">
        <w:t xml:space="preserve"> </w:t>
      </w:r>
      <w:r w:rsidR="007A3DD2" w:rsidRPr="00B26F17">
        <w:t>Stavba je umístěna v zastavěném území.</w:t>
      </w:r>
      <w:r w:rsidRPr="00F92614">
        <w:t xml:space="preserve"> Napojení parcely na komunikaci je dobré, nebude problém s přepravou materiálů</w:t>
      </w:r>
      <w:r w:rsidRPr="00491126">
        <w:rPr>
          <w:rFonts w:cs="Arial"/>
        </w:rPr>
        <w:t>.</w:t>
      </w:r>
      <w:r>
        <w:t xml:space="preserve"> </w:t>
      </w:r>
      <w:r w:rsidRPr="00491126">
        <w:rPr>
          <w:rFonts w:cs="Arial"/>
        </w:rPr>
        <w:t xml:space="preserve">V této části </w:t>
      </w:r>
      <w:r>
        <w:rPr>
          <w:rFonts w:cs="Arial"/>
        </w:rPr>
        <w:t>obce</w:t>
      </w:r>
      <w:r w:rsidRPr="00491126">
        <w:rPr>
          <w:rFonts w:cs="Arial"/>
        </w:rPr>
        <w:t xml:space="preserve"> jsou situovány </w:t>
      </w:r>
      <w:r w:rsidRPr="00B26F17">
        <w:t xml:space="preserve">převážně objekty </w:t>
      </w:r>
      <w:r w:rsidR="007A3DD2">
        <w:t>pro bydlení a občanského vybavení</w:t>
      </w:r>
      <w:r w:rsidRPr="00B26F17">
        <w:t xml:space="preserve">. Sjezd k objektu je proveden z ulice </w:t>
      </w:r>
      <w:r w:rsidR="00181FB2">
        <w:t>V Zahrádkách</w:t>
      </w:r>
      <w:r w:rsidRPr="00B26F17">
        <w:t xml:space="preserve">. </w:t>
      </w:r>
    </w:p>
    <w:p w14:paraId="096709BC" w14:textId="77777777" w:rsidR="00441FB5" w:rsidRDefault="00441FB5" w:rsidP="00441FB5">
      <w:pPr>
        <w:tabs>
          <w:tab w:val="left" w:pos="1116"/>
        </w:tabs>
      </w:pPr>
      <w:r w:rsidRPr="00DF3845">
        <w:t>Instalací fotovoltaických panelů nedochází k výškové ani půdorysné změně stávající budovy.</w:t>
      </w:r>
    </w:p>
    <w:p w14:paraId="50ED36FB" w14:textId="77777777" w:rsidR="00441FB5" w:rsidRPr="00DF3845" w:rsidRDefault="00441FB5" w:rsidP="00441FB5">
      <w:pPr>
        <w:tabs>
          <w:tab w:val="left" w:pos="1116"/>
        </w:tabs>
      </w:pPr>
      <w:r>
        <w:t>Nemění se velikost budovy ani zastavěnost parcely.</w:t>
      </w:r>
    </w:p>
    <w:p w14:paraId="3763122D" w14:textId="759CD36A" w:rsidR="00441FB5" w:rsidRDefault="00441FB5" w:rsidP="00441FB5">
      <w:r w:rsidRPr="007020FF">
        <w:t>Pozem</w:t>
      </w:r>
      <w:r w:rsidR="005C2EBD">
        <w:t>ek</w:t>
      </w:r>
      <w:r>
        <w:t xml:space="preserve"> </w:t>
      </w:r>
      <w:r w:rsidRPr="007020FF">
        <w:t>se nenachází v záplavové oblasti</w:t>
      </w:r>
      <w:r>
        <w:t>.</w:t>
      </w:r>
    </w:p>
    <w:p w14:paraId="6EBD1DC3" w14:textId="04901324" w:rsidR="00441FB5" w:rsidRDefault="00441FB5" w:rsidP="00441FB5">
      <w:pPr>
        <w:rPr>
          <w:rFonts w:cs="Arial"/>
        </w:rPr>
      </w:pPr>
      <w:r>
        <w:rPr>
          <w:rFonts w:cs="Arial"/>
        </w:rPr>
        <w:t>Pozem</w:t>
      </w:r>
      <w:r w:rsidR="005C2EBD">
        <w:rPr>
          <w:rFonts w:cs="Arial"/>
        </w:rPr>
        <w:t>ek</w:t>
      </w:r>
      <w:r>
        <w:rPr>
          <w:rFonts w:cs="Arial"/>
        </w:rPr>
        <w:t xml:space="preserve"> se </w:t>
      </w:r>
      <w:r w:rsidR="005C2EBD">
        <w:rPr>
          <w:rFonts w:cs="Arial"/>
        </w:rPr>
        <w:t>nenachází v oblasti důlních díl a poddolování.</w:t>
      </w:r>
    </w:p>
    <w:p w14:paraId="12D016CD" w14:textId="72276D16" w:rsidR="00406DBF" w:rsidRDefault="00406DBF" w:rsidP="00441FB5">
      <w:pPr>
        <w:tabs>
          <w:tab w:val="left" w:pos="1116"/>
        </w:tabs>
        <w:rPr>
          <w:bCs/>
        </w:rPr>
      </w:pPr>
    </w:p>
    <w:p w14:paraId="6452CFB9" w14:textId="741222A0" w:rsidR="0060176B" w:rsidRDefault="006E55C3" w:rsidP="0060176B">
      <w:pPr>
        <w:pStyle w:val="Odstavecseseznamem"/>
        <w:numPr>
          <w:ilvl w:val="0"/>
          <w:numId w:val="17"/>
        </w:numPr>
      </w:pPr>
      <w:bookmarkStart w:id="13" w:name="_Toc187856088"/>
      <w:r w:rsidRPr="006E55C3">
        <w:rPr>
          <w:shd w:val="clear" w:color="auto" w:fill="FFFFFF"/>
        </w:rPr>
        <w:t>soulad dokumentace pro provádění stavby s povolením záměru, informace o tom, zda a v jakých částech dokumentace jsou zohledněny podmínky závazných stanovisek dotčených orgánů,</w:t>
      </w:r>
      <w:bookmarkEnd w:id="13"/>
    </w:p>
    <w:p w14:paraId="4D051797" w14:textId="77777777" w:rsidR="0060176B" w:rsidRDefault="0060176B" w:rsidP="0060176B">
      <w:pPr>
        <w:pStyle w:val="Podnadpisa"/>
        <w:numPr>
          <w:ilvl w:val="0"/>
          <w:numId w:val="0"/>
        </w:numPr>
        <w:spacing w:before="0"/>
        <w:ind w:left="567" w:hanging="567"/>
        <w:rPr>
          <w:b w:val="0"/>
          <w:bCs/>
        </w:rPr>
      </w:pPr>
      <w:r>
        <w:rPr>
          <w:b w:val="0"/>
          <w:bCs/>
        </w:rPr>
        <w:t>Vyjádření Městského úřadu Nymburk k povolení záměru a jeho kolaudaci:</w:t>
      </w:r>
    </w:p>
    <w:p w14:paraId="5766D0AC" w14:textId="77777777" w:rsidR="0060176B" w:rsidRPr="00E36434" w:rsidRDefault="0060176B" w:rsidP="0060176B">
      <w:pPr>
        <w:pStyle w:val="Podnadpisa"/>
        <w:numPr>
          <w:ilvl w:val="0"/>
          <w:numId w:val="0"/>
        </w:numPr>
        <w:spacing w:before="0"/>
        <w:ind w:left="567" w:hanging="567"/>
        <w:rPr>
          <w:b w:val="0"/>
          <w:bCs/>
          <w:sz w:val="10"/>
          <w:szCs w:val="10"/>
        </w:rPr>
      </w:pPr>
    </w:p>
    <w:p w14:paraId="1E604801" w14:textId="77777777" w:rsidR="0060176B" w:rsidRDefault="0060176B" w:rsidP="0060176B">
      <w:pPr>
        <w:pStyle w:val="Podnadpisa"/>
        <w:numPr>
          <w:ilvl w:val="0"/>
          <w:numId w:val="0"/>
        </w:numPr>
        <w:spacing w:before="0"/>
        <w:rPr>
          <w:b w:val="0"/>
          <w:bCs/>
        </w:rPr>
      </w:pPr>
      <w:r>
        <w:rPr>
          <w:b w:val="0"/>
          <w:bCs/>
        </w:rPr>
        <w:t>Spisovná značka:</w:t>
      </w:r>
      <w:r>
        <w:rPr>
          <w:b w:val="0"/>
          <w:bCs/>
        </w:rPr>
        <w:tab/>
        <w:t>MUNYM-110/80485/2024</w:t>
      </w:r>
    </w:p>
    <w:p w14:paraId="6EB708F4" w14:textId="77777777" w:rsidR="0060176B" w:rsidRDefault="0060176B" w:rsidP="0060176B">
      <w:pPr>
        <w:pStyle w:val="Podnadpisa"/>
        <w:numPr>
          <w:ilvl w:val="0"/>
          <w:numId w:val="0"/>
        </w:numPr>
        <w:spacing w:before="0"/>
        <w:ind w:left="567" w:hanging="567"/>
        <w:rPr>
          <w:b w:val="0"/>
          <w:bCs/>
        </w:rPr>
      </w:pPr>
      <w:r>
        <w:rPr>
          <w:b w:val="0"/>
          <w:bCs/>
        </w:rPr>
        <w:t>Číslo jednací:</w:t>
      </w:r>
      <w:r>
        <w:rPr>
          <w:b w:val="0"/>
          <w:bCs/>
        </w:rPr>
        <w:tab/>
      </w:r>
      <w:r>
        <w:rPr>
          <w:b w:val="0"/>
          <w:bCs/>
        </w:rPr>
        <w:tab/>
        <w:t>MUNYM-110/82327/2024/Kus</w:t>
      </w:r>
    </w:p>
    <w:p w14:paraId="7EDF7A7D" w14:textId="77777777" w:rsidR="0060176B" w:rsidRDefault="0060176B" w:rsidP="0060176B">
      <w:pPr>
        <w:pStyle w:val="Podnadpisa"/>
        <w:numPr>
          <w:ilvl w:val="0"/>
          <w:numId w:val="0"/>
        </w:numPr>
        <w:spacing w:before="0"/>
        <w:ind w:left="567" w:hanging="567"/>
        <w:rPr>
          <w:b w:val="0"/>
          <w:bCs/>
        </w:rPr>
      </w:pPr>
      <w:r>
        <w:rPr>
          <w:b w:val="0"/>
          <w:bCs/>
        </w:rPr>
        <w:t>Vyřizuje:</w:t>
      </w:r>
      <w:r>
        <w:rPr>
          <w:b w:val="0"/>
          <w:bCs/>
        </w:rPr>
        <w:tab/>
      </w:r>
      <w:r>
        <w:rPr>
          <w:b w:val="0"/>
          <w:bCs/>
        </w:rPr>
        <w:tab/>
        <w:t>Ing. Marie Kusovská</w:t>
      </w:r>
    </w:p>
    <w:p w14:paraId="5E6B055E" w14:textId="77777777" w:rsidR="0060176B" w:rsidRPr="0060176B" w:rsidRDefault="0060176B" w:rsidP="0060176B">
      <w:pPr>
        <w:pStyle w:val="Podnadpisa"/>
        <w:numPr>
          <w:ilvl w:val="0"/>
          <w:numId w:val="0"/>
        </w:numPr>
        <w:spacing w:before="0"/>
        <w:ind w:left="567" w:hanging="567"/>
        <w:rPr>
          <w:b w:val="0"/>
          <w:bCs/>
          <w:sz w:val="10"/>
          <w:szCs w:val="10"/>
        </w:rPr>
      </w:pPr>
    </w:p>
    <w:p w14:paraId="7F0AA155" w14:textId="4E78E73C" w:rsidR="0060176B" w:rsidRPr="0060176B" w:rsidRDefault="0060176B" w:rsidP="0060176B">
      <w:pPr>
        <w:tabs>
          <w:tab w:val="left" w:pos="1116"/>
        </w:tabs>
      </w:pPr>
      <w:r w:rsidRPr="0060176B">
        <w:t>Stavba pro výrobu energie s celkovým výkonem do 50kW při splnění podmínek uvedených ve vyjádření nevyžaduje povolení ani kolaudaci.</w:t>
      </w:r>
    </w:p>
    <w:p w14:paraId="5A63CA47" w14:textId="77777777" w:rsidR="0060176B" w:rsidRPr="0060176B" w:rsidRDefault="0060176B" w:rsidP="00441FB5">
      <w:pPr>
        <w:tabs>
          <w:tab w:val="left" w:pos="1116"/>
        </w:tabs>
        <w:rPr>
          <w:b/>
          <w:bCs/>
        </w:rPr>
      </w:pPr>
    </w:p>
    <w:p w14:paraId="3BC4C404" w14:textId="57F7D99A" w:rsidR="0060176B" w:rsidRDefault="0060176B" w:rsidP="00441FB5">
      <w:pPr>
        <w:tabs>
          <w:tab w:val="left" w:pos="1116"/>
        </w:tabs>
      </w:pPr>
      <w:r>
        <w:t>Tato dokumentace pro provádění stavby vychází z dokumentace Simulace navrhovaného řešení.</w:t>
      </w:r>
    </w:p>
    <w:p w14:paraId="47D3ED13" w14:textId="77777777" w:rsidR="0060176B" w:rsidRPr="00BC04FC" w:rsidRDefault="0060176B" w:rsidP="0060176B">
      <w:pPr>
        <w:tabs>
          <w:tab w:val="left" w:pos="1116"/>
        </w:tabs>
      </w:pPr>
      <w:r w:rsidRPr="00BC04FC">
        <w:t xml:space="preserve">Prováděcí dokumentace nepředpokládá změny oproti dokumentaci </w:t>
      </w:r>
      <w:r>
        <w:t>Simulace navrhovaného řešení</w:t>
      </w:r>
      <w:r w:rsidRPr="00BC04FC">
        <w:t xml:space="preserve">. </w:t>
      </w:r>
    </w:p>
    <w:p w14:paraId="283AC334" w14:textId="236EA520" w:rsidR="0060176B" w:rsidRPr="00BC04FC" w:rsidRDefault="0060176B" w:rsidP="0060176B">
      <w:pPr>
        <w:tabs>
          <w:tab w:val="left" w:pos="1116"/>
        </w:tabs>
      </w:pPr>
      <w:r w:rsidRPr="00BC04FC">
        <w:t xml:space="preserve">Vlivem rozmanitosti střešních konstrukcí, umístění instalačních </w:t>
      </w:r>
      <w:r w:rsidR="00181FB2" w:rsidRPr="00BC04FC">
        <w:t>průduchů</w:t>
      </w:r>
      <w:r w:rsidRPr="00BC04FC">
        <w:t xml:space="preserve"> vzduchotechniky a jiných možných překážek může nastat změna polohy některých modulů (panelů). Tato skutečnost bude zpracována v projektové dokumentaci Skutečného provedení stavby – pasportu stavby.</w:t>
      </w:r>
    </w:p>
    <w:p w14:paraId="4DCDF530" w14:textId="1BA6B33C" w:rsidR="00E97923" w:rsidRPr="0060176B" w:rsidRDefault="0060176B" w:rsidP="0060176B">
      <w:pPr>
        <w:tabs>
          <w:tab w:val="left" w:pos="1116"/>
        </w:tabs>
      </w:pPr>
      <w:r w:rsidRPr="00BC04FC">
        <w:t>Technické změny jsou dodavatelem vyhrazeny.</w:t>
      </w:r>
    </w:p>
    <w:p w14:paraId="4A5CECB2" w14:textId="5397EBEA" w:rsidR="00E97923" w:rsidRPr="00E97923" w:rsidRDefault="006E55C3" w:rsidP="003B1337">
      <w:pPr>
        <w:pStyle w:val="Odstavecseseznamem"/>
        <w:numPr>
          <w:ilvl w:val="0"/>
          <w:numId w:val="17"/>
        </w:numPr>
        <w:rPr>
          <w:shd w:val="clear" w:color="auto" w:fill="FFFFFF"/>
        </w:rPr>
      </w:pPr>
      <w:bookmarkStart w:id="14" w:name="_Toc187856089"/>
      <w:r w:rsidRPr="006E55C3">
        <w:rPr>
          <w:shd w:val="clear" w:color="auto" w:fill="FFFFFF"/>
        </w:rPr>
        <w:t>závěry provedených navazujících nebo rozšířených průzkumů; u změny stavby údaje o jejím současném stavu,</w:t>
      </w:r>
      <w:bookmarkEnd w:id="14"/>
    </w:p>
    <w:p w14:paraId="27A4E496" w14:textId="45EDF4A8" w:rsidR="00441FB5" w:rsidRDefault="00441FB5" w:rsidP="00441FB5">
      <w:pPr>
        <w:tabs>
          <w:tab w:val="left" w:pos="1116"/>
        </w:tabs>
      </w:pPr>
      <w:r>
        <w:t xml:space="preserve">Byl proveden průzkum posuzující stav střechy k umístění fotovoltaické elektrárny. </w:t>
      </w:r>
    </w:p>
    <w:p w14:paraId="7BE2281A" w14:textId="7BF4C4E4" w:rsidR="00441FB5" w:rsidRDefault="00441FB5" w:rsidP="00441FB5">
      <w:pPr>
        <w:autoSpaceDE w:val="0"/>
        <w:autoSpaceDN w:val="0"/>
        <w:adjustRightInd w:val="0"/>
        <w:spacing w:line="276" w:lineRule="auto"/>
      </w:pPr>
      <w:bookmarkStart w:id="15" w:name="_Hlk190706348"/>
      <w:r w:rsidRPr="00E81B53">
        <w:t>Výpočet mechanické odolnosti a stability stavby je podrobně popsán v samostatném dokumentu příloha D.</w:t>
      </w:r>
      <w:r w:rsidR="009A7A8B">
        <w:t>3</w:t>
      </w:r>
      <w:r w:rsidRPr="00E81B53">
        <w:t xml:space="preserve"> – Základní stavebně konstrukční řešení</w:t>
      </w:r>
      <w:r>
        <w:t xml:space="preserve"> – Statický posudek střechy (umístění FVE)</w:t>
      </w:r>
    </w:p>
    <w:p w14:paraId="2E2976F1" w14:textId="77777777" w:rsidR="00441FB5" w:rsidRDefault="00441FB5" w:rsidP="00441FB5">
      <w:pPr>
        <w:autoSpaceDE w:val="0"/>
        <w:autoSpaceDN w:val="0"/>
        <w:adjustRightInd w:val="0"/>
        <w:spacing w:line="276" w:lineRule="auto"/>
        <w:rPr>
          <w:bCs/>
        </w:rPr>
      </w:pPr>
    </w:p>
    <w:p w14:paraId="07C4BB05" w14:textId="77777777" w:rsidR="00441FB5" w:rsidRDefault="00441FB5" w:rsidP="00441FB5">
      <w:pPr>
        <w:tabs>
          <w:tab w:val="left" w:pos="5670"/>
        </w:tabs>
        <w:ind w:left="2832" w:hanging="2832"/>
        <w:rPr>
          <w:rFonts w:cs="Arial"/>
        </w:rPr>
      </w:pPr>
      <w:bookmarkStart w:id="16" w:name="_Hlk192927076"/>
      <w:r>
        <w:rPr>
          <w:rFonts w:cs="Arial"/>
        </w:rPr>
        <w:t>Statická část – posouzení stavby provedl</w:t>
      </w:r>
    </w:p>
    <w:p w14:paraId="21475C86" w14:textId="5CEF1117" w:rsidR="00441FB5" w:rsidRDefault="00441FB5" w:rsidP="00441FB5">
      <w:pPr>
        <w:tabs>
          <w:tab w:val="left" w:pos="5670"/>
        </w:tabs>
      </w:pPr>
      <w:r w:rsidRPr="00246D0A">
        <w:t>Jméno a příjmení projektanta:</w:t>
      </w:r>
      <w:r>
        <w:tab/>
      </w:r>
      <w:r w:rsidR="00926062">
        <w:t>Ing. Alexandr Cedrych</w:t>
      </w:r>
    </w:p>
    <w:p w14:paraId="49B552E0" w14:textId="3548B94F" w:rsidR="00441FB5" w:rsidRPr="00800D10" w:rsidRDefault="00441FB5" w:rsidP="00441FB5">
      <w:pPr>
        <w:tabs>
          <w:tab w:val="left" w:pos="5670"/>
        </w:tabs>
      </w:pPr>
      <w:r w:rsidRPr="00800D10">
        <w:t>Osvědčení o autorizaci č.</w:t>
      </w:r>
      <w:r w:rsidRPr="00800D10">
        <w:tab/>
      </w:r>
      <w:r w:rsidR="00926062">
        <w:t>0006485</w:t>
      </w:r>
    </w:p>
    <w:p w14:paraId="4B399F74" w14:textId="4CB95C9D" w:rsidR="00441FB5" w:rsidRDefault="00441FB5" w:rsidP="00D56758">
      <w:pPr>
        <w:tabs>
          <w:tab w:val="left" w:pos="5670"/>
        </w:tabs>
        <w:ind w:left="2832" w:hanging="2832"/>
        <w:rPr>
          <w:rFonts w:cs="Arial"/>
        </w:rPr>
      </w:pPr>
      <w:r w:rsidRPr="00800D10">
        <w:t>Autorizovaný inženýr v oboru:</w:t>
      </w:r>
      <w:r w:rsidRPr="00800D10">
        <w:tab/>
      </w:r>
      <w:r w:rsidR="00926062">
        <w:rPr>
          <w:rFonts w:cs="Arial"/>
        </w:rPr>
        <w:t>IS00 – statika a dynamika staveb</w:t>
      </w:r>
      <w:r>
        <w:rPr>
          <w:rFonts w:cs="Arial"/>
        </w:rPr>
        <w:tab/>
      </w:r>
      <w:bookmarkEnd w:id="16"/>
      <w:r>
        <w:rPr>
          <w:rFonts w:cs="Arial"/>
        </w:rPr>
        <w:tab/>
      </w:r>
    </w:p>
    <w:bookmarkEnd w:id="15"/>
    <w:p w14:paraId="75323EF6" w14:textId="77777777" w:rsidR="00E97923" w:rsidRDefault="00E97923" w:rsidP="00E97923">
      <w:pPr>
        <w:tabs>
          <w:tab w:val="left" w:pos="1116"/>
        </w:tabs>
      </w:pPr>
    </w:p>
    <w:p w14:paraId="2928DC62" w14:textId="5EBB77F8" w:rsidR="00E97923" w:rsidRDefault="006E55C3" w:rsidP="003B1337">
      <w:pPr>
        <w:pStyle w:val="Odstavecseseznamem"/>
        <w:numPr>
          <w:ilvl w:val="0"/>
          <w:numId w:val="17"/>
        </w:numPr>
        <w:rPr>
          <w:shd w:val="clear" w:color="auto" w:fill="FFFFFF"/>
        </w:rPr>
      </w:pPr>
      <w:bookmarkStart w:id="17" w:name="_Toc187856090"/>
      <w:r w:rsidRPr="006E55C3">
        <w:rPr>
          <w:shd w:val="clear" w:color="auto" w:fill="FFFFFF"/>
        </w:rPr>
        <w:t>stávající ochrana území a stavby podle jiných právních předpisů, včetně rozsahu omezení a podmínek pro ochranu, v případě vodních děl popis povodí, stávající soustavy vodních děl a propojení s dalšími vodními díly,</w:t>
      </w:r>
      <w:bookmarkEnd w:id="17"/>
    </w:p>
    <w:p w14:paraId="5803C6A5" w14:textId="2EC2E1A5" w:rsidR="00917844" w:rsidRDefault="009D08A9" w:rsidP="00E97923">
      <w:pPr>
        <w:tabs>
          <w:tab w:val="left" w:pos="1116"/>
        </w:tabs>
        <w:rPr>
          <w:rFonts w:cs="Arial"/>
        </w:rPr>
      </w:pPr>
      <w:r w:rsidRPr="009D08A9">
        <w:rPr>
          <w:rFonts w:cs="Arial"/>
        </w:rPr>
        <w:t>Nejsou evidovány žádné způsoby ochrany.</w:t>
      </w:r>
    </w:p>
    <w:p w14:paraId="59F02775" w14:textId="55D58615" w:rsidR="009D08A9" w:rsidRDefault="009D08A9" w:rsidP="00E97923">
      <w:pPr>
        <w:tabs>
          <w:tab w:val="left" w:pos="1116"/>
        </w:tabs>
        <w:rPr>
          <w:rFonts w:cs="Arial"/>
        </w:rPr>
      </w:pPr>
      <w:r>
        <w:rPr>
          <w:rFonts w:cs="Arial"/>
        </w:rPr>
        <w:t xml:space="preserve">Omezení vlastnického práva - </w:t>
      </w:r>
      <w:r w:rsidRPr="009D08A9">
        <w:rPr>
          <w:rFonts w:cs="Arial"/>
        </w:rPr>
        <w:t>Věcné břemeno zřizování a provozování vedení</w:t>
      </w:r>
    </w:p>
    <w:p w14:paraId="7EC38FB3" w14:textId="77777777" w:rsidR="009D08A9" w:rsidRPr="00D56758" w:rsidRDefault="009D08A9" w:rsidP="00E97923">
      <w:pPr>
        <w:tabs>
          <w:tab w:val="left" w:pos="1116"/>
        </w:tabs>
        <w:rPr>
          <w:sz w:val="10"/>
          <w:szCs w:val="10"/>
        </w:rPr>
      </w:pPr>
    </w:p>
    <w:p w14:paraId="7D6B8ACD" w14:textId="1939EDD2" w:rsidR="00F93C6D" w:rsidRDefault="006E55C3" w:rsidP="003B1337">
      <w:pPr>
        <w:pStyle w:val="Odstavecseseznamem"/>
        <w:numPr>
          <w:ilvl w:val="0"/>
          <w:numId w:val="17"/>
        </w:numPr>
        <w:rPr>
          <w:shd w:val="clear" w:color="auto" w:fill="FFFFFF"/>
        </w:rPr>
      </w:pPr>
      <w:bookmarkStart w:id="18" w:name="_Toc187856091"/>
      <w:r w:rsidRPr="006E55C3">
        <w:rPr>
          <w:shd w:val="clear" w:color="auto" w:fill="FFFFFF"/>
        </w:rPr>
        <w:t>vliv stavby na okolní stavby a pozemky, ochrana okolí, vliv stavby na odtokové poměry v území,</w:t>
      </w:r>
      <w:bookmarkEnd w:id="18"/>
    </w:p>
    <w:p w14:paraId="4096D4EB" w14:textId="189701B7" w:rsidR="00441FB5" w:rsidRPr="005E44F6" w:rsidRDefault="00441FB5" w:rsidP="00441FB5">
      <w:pPr>
        <w:rPr>
          <w:lang w:eastAsia="cs-CZ"/>
        </w:rPr>
      </w:pPr>
      <w:r w:rsidRPr="005E44F6">
        <w:rPr>
          <w:lang w:eastAsia="cs-CZ"/>
        </w:rPr>
        <w:t xml:space="preserve">Zákon č. 458/2000 Sb. Zákon o podmínkách podnikání a o výkonu státní správy v energetických odvětvích a o změně některých zákonů (energetický zákon) v § 46 bodě (7) definuje tzv. ochranné pásmo (OP): Ochranné pásmo výrobny elektřiny je souvislý prostor vymezený svislými rovinami vedenými v kolmé vzdálenosti. </w:t>
      </w:r>
    </w:p>
    <w:p w14:paraId="469C2069" w14:textId="1A7EDF55" w:rsidR="00441FB5" w:rsidRDefault="003B4E3F" w:rsidP="00441FB5">
      <w:pPr>
        <w:autoSpaceDE w:val="0"/>
        <w:autoSpaceDN w:val="0"/>
        <w:adjustRightInd w:val="0"/>
        <w:spacing w:line="240" w:lineRule="auto"/>
        <w:jc w:val="left"/>
        <w:rPr>
          <w:lang w:eastAsia="cs-CZ"/>
        </w:rPr>
      </w:pPr>
      <w:r w:rsidRPr="003B4E3F">
        <w:rPr>
          <w:lang w:eastAsia="cs-CZ"/>
        </w:rPr>
        <w:t>Pro výrobnu elektřiny připojenou k distribuční soustavě s napětím do 1 kV včetně s instalovaným výkonem do 50 kW včetně se ochranné pásmo nestanovuje.</w:t>
      </w:r>
    </w:p>
    <w:p w14:paraId="110C346D" w14:textId="77777777" w:rsidR="00023EDD" w:rsidRPr="00D56758" w:rsidRDefault="00023EDD" w:rsidP="00441FB5">
      <w:pPr>
        <w:autoSpaceDE w:val="0"/>
        <w:autoSpaceDN w:val="0"/>
        <w:adjustRightInd w:val="0"/>
        <w:spacing w:line="240" w:lineRule="auto"/>
        <w:jc w:val="left"/>
        <w:rPr>
          <w:color w:val="222222"/>
          <w:sz w:val="10"/>
          <w:szCs w:val="10"/>
          <w:shd w:val="clear" w:color="auto" w:fill="FFFFFF"/>
        </w:rPr>
      </w:pPr>
    </w:p>
    <w:p w14:paraId="6E943681" w14:textId="77777777" w:rsidR="00441FB5" w:rsidRPr="008C562F" w:rsidRDefault="00441FB5" w:rsidP="00441FB5">
      <w:r w:rsidRPr="008C562F">
        <w:t>Odtokové poměry se nezmění. Stavba FVE nemá vliv na odtokové poměry.</w:t>
      </w:r>
    </w:p>
    <w:p w14:paraId="7AC1FF37" w14:textId="46FBF550" w:rsidR="00F93C6D" w:rsidRDefault="00F93C6D" w:rsidP="00441FB5">
      <w:pPr>
        <w:rPr>
          <w:shd w:val="clear" w:color="auto" w:fill="FFFFFF"/>
        </w:rPr>
      </w:pPr>
    </w:p>
    <w:p w14:paraId="1FB3A2CF" w14:textId="12F36280" w:rsidR="00A405E9" w:rsidRPr="00A405E9" w:rsidRDefault="006E55C3" w:rsidP="00A405E9">
      <w:pPr>
        <w:pStyle w:val="Odstavecseseznamem"/>
        <w:numPr>
          <w:ilvl w:val="0"/>
          <w:numId w:val="17"/>
        </w:numPr>
        <w:spacing w:after="0"/>
        <w:rPr>
          <w:shd w:val="clear" w:color="auto" w:fill="FFFFFF"/>
        </w:rPr>
      </w:pPr>
      <w:bookmarkStart w:id="19" w:name="_Toc187856092"/>
      <w:r w:rsidRPr="006E55C3">
        <w:rPr>
          <w:shd w:val="clear" w:color="auto" w:fill="FFFFFF"/>
        </w:rPr>
        <w:t>požadavky na asanace, demolice a kácení dřevin,</w:t>
      </w:r>
      <w:bookmarkEnd w:id="19"/>
    </w:p>
    <w:p w14:paraId="61D834E3" w14:textId="77777777" w:rsidR="00A405E9" w:rsidRPr="00A405E9" w:rsidRDefault="00A405E9" w:rsidP="00A405E9">
      <w:pPr>
        <w:rPr>
          <w:sz w:val="10"/>
          <w:szCs w:val="10"/>
        </w:rPr>
      </w:pPr>
    </w:p>
    <w:p w14:paraId="28B57C18" w14:textId="1E168AD1" w:rsidR="006E55C3" w:rsidRPr="00441FB5" w:rsidRDefault="00441FB5" w:rsidP="00A405E9">
      <w:r>
        <w:t>Stavba neklade požadavky na asanace, demolice ani kácení dřevin.</w:t>
      </w:r>
    </w:p>
    <w:p w14:paraId="088DE162" w14:textId="77777777" w:rsidR="00F93C6D" w:rsidRDefault="00F93C6D" w:rsidP="00F93C6D"/>
    <w:p w14:paraId="3513D087" w14:textId="4F5B5E97" w:rsidR="006E55C3" w:rsidRPr="006E55C3" w:rsidRDefault="00F93C6D" w:rsidP="003B1337">
      <w:pPr>
        <w:pStyle w:val="Odstavecseseznamem"/>
        <w:numPr>
          <w:ilvl w:val="0"/>
          <w:numId w:val="17"/>
        </w:numPr>
        <w:rPr>
          <w:shd w:val="clear" w:color="auto" w:fill="FFFFFF"/>
        </w:rPr>
      </w:pPr>
      <w:bookmarkStart w:id="20" w:name="_Toc187856093"/>
      <w:r w:rsidRPr="006E55C3">
        <w:rPr>
          <w:shd w:val="clear" w:color="auto" w:fill="FFFFFF"/>
        </w:rPr>
        <w:t xml:space="preserve">požadavky </w:t>
      </w:r>
      <w:r w:rsidR="006E55C3" w:rsidRPr="006E55C3">
        <w:rPr>
          <w:shd w:val="clear" w:color="auto" w:fill="FFFFFF"/>
        </w:rPr>
        <w:t>na maximální dočasné a trvalé zábory zemědělského půdního fondu nebo pozemků určených k plnění funkce lesa,</w:t>
      </w:r>
      <w:bookmarkEnd w:id="20"/>
    </w:p>
    <w:p w14:paraId="1BAA1729" w14:textId="7CDD34A0" w:rsidR="00441FB5" w:rsidRDefault="00441FB5" w:rsidP="00441FB5">
      <w:pPr>
        <w:tabs>
          <w:tab w:val="left" w:pos="1116"/>
        </w:tabs>
        <w:spacing w:line="240" w:lineRule="auto"/>
      </w:pPr>
      <w:r w:rsidRPr="00EB4936">
        <w:t xml:space="preserve">Záměr nevyžaduje zábor </w:t>
      </w:r>
      <w:r>
        <w:t>zemědělského půdního fondu</w:t>
      </w:r>
      <w:r w:rsidRPr="00EB4936">
        <w:t>.</w:t>
      </w:r>
      <w:r>
        <w:t xml:space="preserve"> </w:t>
      </w:r>
    </w:p>
    <w:p w14:paraId="1696F238" w14:textId="34BE4D94" w:rsidR="00441FB5" w:rsidRPr="00506FF4" w:rsidRDefault="00441FB5" w:rsidP="00441FB5">
      <w:pPr>
        <w:rPr>
          <w:rFonts w:cs="Arial"/>
        </w:rPr>
      </w:pPr>
      <w:r w:rsidRPr="00EB4936">
        <w:rPr>
          <w:rFonts w:cs="Arial"/>
        </w:rPr>
        <w:t>Záměr nevyžaduje zábor pozemků určených k plnění funkcí lesa (PUPFL)</w:t>
      </w:r>
    </w:p>
    <w:p w14:paraId="32F9ABAA" w14:textId="32F4C4E4" w:rsidR="00F93C6D" w:rsidRDefault="00F93C6D" w:rsidP="00F93C6D">
      <w:pPr>
        <w:autoSpaceDE w:val="0"/>
        <w:autoSpaceDN w:val="0"/>
        <w:adjustRightInd w:val="0"/>
        <w:spacing w:line="240" w:lineRule="auto"/>
        <w:rPr>
          <w:shd w:val="clear" w:color="auto" w:fill="FFFFFF"/>
        </w:rPr>
      </w:pPr>
    </w:p>
    <w:p w14:paraId="1081095B" w14:textId="589C9B3C" w:rsidR="006E55C3" w:rsidRPr="006209DF" w:rsidRDefault="006E55C3" w:rsidP="006E55C3">
      <w:pPr>
        <w:pStyle w:val="Default"/>
        <w:numPr>
          <w:ilvl w:val="0"/>
          <w:numId w:val="17"/>
        </w:numPr>
        <w:jc w:val="both"/>
        <w:rPr>
          <w:shd w:val="clear" w:color="auto" w:fill="FFFFFF"/>
        </w:rPr>
      </w:pPr>
      <w:r w:rsidRPr="006E55C3">
        <w:rPr>
          <w:b/>
          <w:color w:val="auto"/>
          <w:sz w:val="22"/>
          <w:szCs w:val="22"/>
          <w:shd w:val="clear" w:color="auto" w:fill="FFFFFF"/>
        </w:rPr>
        <w:t>navrhovaná a vznikající ochranná a bezpečnostní pásma, rozsah omezení a podmínky ochrany podle jiných právních předpisů, včetně seznamu pozemků podle katastru nemovitostí, na kterých ochranné nebo bezpečnostní pásmo vznikne, bezpečnostní vzdálenost muničního skladiště s rizikem střepinového účinku určená podle jiného právního předpisu,</w:t>
      </w:r>
    </w:p>
    <w:p w14:paraId="2FFDFC11" w14:textId="77777777" w:rsidR="00A405E9" w:rsidRDefault="00A405E9" w:rsidP="00441FB5">
      <w:pPr>
        <w:rPr>
          <w:lang w:eastAsia="cs-CZ"/>
        </w:rPr>
      </w:pPr>
    </w:p>
    <w:p w14:paraId="1DC2311E" w14:textId="3E71D4D0" w:rsidR="00441FB5" w:rsidRPr="001F2F7E" w:rsidRDefault="00441FB5" w:rsidP="00441FB5">
      <w:pPr>
        <w:rPr>
          <w:lang w:eastAsia="cs-CZ"/>
        </w:rPr>
      </w:pPr>
      <w:r w:rsidRPr="001F2F7E">
        <w:rPr>
          <w:lang w:eastAsia="cs-CZ"/>
        </w:rPr>
        <w:t>Ochranné pásmo:</w:t>
      </w:r>
    </w:p>
    <w:p w14:paraId="6DA5AF68" w14:textId="77777777" w:rsidR="00441FB5" w:rsidRDefault="00441FB5" w:rsidP="00441FB5"/>
    <w:p w14:paraId="451F4B50" w14:textId="77777777" w:rsidR="00023EDD" w:rsidRPr="005E44F6" w:rsidRDefault="00023EDD" w:rsidP="00023EDD">
      <w:pPr>
        <w:rPr>
          <w:lang w:eastAsia="cs-CZ"/>
        </w:rPr>
      </w:pPr>
      <w:r w:rsidRPr="005E44F6">
        <w:rPr>
          <w:lang w:eastAsia="cs-CZ"/>
        </w:rPr>
        <w:t xml:space="preserve">Zákon č. 458/2000 Sb. Zákon o podmínkách podnikání a o výkonu státní správy v energetických odvětvích a o změně některých zákonů (energetický zákon) v § 46 bodě (7) definuje tzv. ochranné pásmo (OP): Ochranné pásmo výrobny elektřiny je souvislý prostor vymezený svislými rovinami vedenými v kolmé vzdálenosti. </w:t>
      </w:r>
    </w:p>
    <w:p w14:paraId="5C99185F" w14:textId="77777777" w:rsidR="00023EDD" w:rsidRDefault="00023EDD" w:rsidP="00023EDD">
      <w:pPr>
        <w:autoSpaceDE w:val="0"/>
        <w:autoSpaceDN w:val="0"/>
        <w:adjustRightInd w:val="0"/>
        <w:spacing w:line="240" w:lineRule="auto"/>
        <w:jc w:val="left"/>
        <w:rPr>
          <w:lang w:eastAsia="cs-CZ"/>
        </w:rPr>
      </w:pPr>
      <w:r w:rsidRPr="003B4E3F">
        <w:rPr>
          <w:lang w:eastAsia="cs-CZ"/>
        </w:rPr>
        <w:t>Pro výrobnu elektřiny připojenou k distribuční soustavě s napětím do 1 kV včetně s instalovaným výkonem do 50 kW včetně se ochranné pásmo nestanovuje.</w:t>
      </w:r>
    </w:p>
    <w:p w14:paraId="2738B25C" w14:textId="77777777" w:rsidR="00023EDD" w:rsidRDefault="00023EDD" w:rsidP="00441FB5"/>
    <w:p w14:paraId="04426E5F" w14:textId="06630CE4" w:rsidR="008357BD" w:rsidRDefault="00441FB5" w:rsidP="00441FB5">
      <w:r>
        <w:t>Vzdálenost muničního skladiště není známa.</w:t>
      </w:r>
    </w:p>
    <w:p w14:paraId="209EF0A4" w14:textId="77777777" w:rsidR="00023EDD" w:rsidRDefault="00023EDD" w:rsidP="00441FB5"/>
    <w:p w14:paraId="700DD7FA" w14:textId="409D8056" w:rsidR="008357BD" w:rsidRPr="008357BD" w:rsidRDefault="006E55C3" w:rsidP="003B1337">
      <w:pPr>
        <w:pStyle w:val="Odstavecseseznamem"/>
        <w:numPr>
          <w:ilvl w:val="0"/>
          <w:numId w:val="17"/>
        </w:numPr>
        <w:rPr>
          <w:shd w:val="clear" w:color="auto" w:fill="FFFFFF"/>
        </w:rPr>
      </w:pPr>
      <w:bookmarkStart w:id="21" w:name="_Toc187856094"/>
      <w:r w:rsidRPr="006E55C3">
        <w:rPr>
          <w:shd w:val="clear" w:color="auto" w:fill="FFFFFF"/>
        </w:rPr>
        <w:t>navrhované funkce, parametry a výkon stavby - například základní rozměry, zastavěná plocha, podlahová plocha podle jednotlivých funkcí (bytů, služeb, administrativy apod.), obestavěný prostor, maximální množství dopravovaného média, typ a výkon technologie, výroby, výška hráze, plocha hladiny při provozní hladině, objem zadržené vody, u protipovodňových opatření transformační účinek nádrže, míra ochrany před povodní na Q 20 - 100, délka vzdutí při maximální hladině, délka zásobní soustavy, profily, objemy retenčních nádrží, délka úpravy vodních toků, kapacita profilu a bezpečnostních přelivů, výška vzdutí a spád, návrhové průtoky, údaje o průtocích vody ve vodním toku podle druhu vodního díla (M-denní průtoky, N-leté průtoky), množství čerpaných vod apod.,</w:t>
      </w:r>
      <w:bookmarkEnd w:id="21"/>
    </w:p>
    <w:p w14:paraId="224C4A39" w14:textId="42A8BFD4" w:rsidR="00441FB5" w:rsidRDefault="00441FB5" w:rsidP="00441FB5">
      <w:pPr>
        <w:tabs>
          <w:tab w:val="left" w:pos="1116"/>
        </w:tabs>
        <w:spacing w:line="240" w:lineRule="auto"/>
        <w:ind w:left="23" w:hanging="23"/>
        <w:rPr>
          <w:rFonts w:cs="Arial"/>
          <w:bCs/>
        </w:rPr>
      </w:pPr>
      <w:r w:rsidRPr="00491126">
        <w:rPr>
          <w:rFonts w:cs="Arial"/>
          <w:bCs/>
        </w:rPr>
        <w:t xml:space="preserve">Velikost zastavěné plochy fotovoltaickými panely cca </w:t>
      </w:r>
      <w:r w:rsidR="00181FB2">
        <w:rPr>
          <w:rFonts w:cs="Arial"/>
          <w:bCs/>
        </w:rPr>
        <w:t>199</w:t>
      </w:r>
      <w:r w:rsidRPr="00491126">
        <w:rPr>
          <w:rFonts w:cs="Arial"/>
          <w:bCs/>
        </w:rPr>
        <w:t xml:space="preserve"> m2. </w:t>
      </w:r>
    </w:p>
    <w:p w14:paraId="63C82A25" w14:textId="77777777" w:rsidR="00441FB5" w:rsidRPr="00491126" w:rsidRDefault="00441FB5" w:rsidP="00441FB5">
      <w:pPr>
        <w:tabs>
          <w:tab w:val="left" w:pos="1116"/>
        </w:tabs>
        <w:spacing w:line="240" w:lineRule="auto"/>
        <w:ind w:left="23" w:hanging="23"/>
      </w:pPr>
    </w:p>
    <w:p w14:paraId="265E883C" w14:textId="6920918A" w:rsidR="00441FB5" w:rsidRPr="00491126" w:rsidRDefault="00441FB5" w:rsidP="00441FB5">
      <w:pPr>
        <w:tabs>
          <w:tab w:val="left" w:pos="1116"/>
        </w:tabs>
        <w:spacing w:line="240" w:lineRule="auto"/>
        <w:ind w:left="23" w:hanging="23"/>
      </w:pPr>
      <w:r w:rsidRPr="00491126">
        <w:rPr>
          <w:rFonts w:cs="Arial"/>
          <w:bCs/>
        </w:rPr>
        <w:t xml:space="preserve">Počet panelů </w:t>
      </w:r>
      <w:r w:rsidR="00181FB2">
        <w:rPr>
          <w:rFonts w:cs="Arial"/>
          <w:bCs/>
        </w:rPr>
        <w:t>77</w:t>
      </w:r>
      <w:r w:rsidRPr="00491126">
        <w:rPr>
          <w:rFonts w:cs="Arial"/>
          <w:bCs/>
        </w:rPr>
        <w:t xml:space="preserve">ks. </w:t>
      </w:r>
    </w:p>
    <w:p w14:paraId="139D3F7D" w14:textId="77777777" w:rsidR="00441FB5" w:rsidRPr="00491126" w:rsidRDefault="00441FB5" w:rsidP="00441FB5">
      <w:pPr>
        <w:tabs>
          <w:tab w:val="left" w:pos="1116"/>
        </w:tabs>
        <w:spacing w:line="240" w:lineRule="auto"/>
        <w:ind w:left="23" w:hanging="23"/>
      </w:pPr>
      <w:r w:rsidRPr="00491126">
        <w:rPr>
          <w:rFonts w:cs="Arial"/>
          <w:bCs/>
        </w:rPr>
        <w:t>Rozměr 1ks panelu 2</w:t>
      </w:r>
      <w:r>
        <w:rPr>
          <w:rFonts w:cs="Arial"/>
          <w:bCs/>
        </w:rPr>
        <w:t>278</w:t>
      </w:r>
      <w:r w:rsidRPr="00491126">
        <w:rPr>
          <w:rFonts w:cs="Arial"/>
          <w:bCs/>
        </w:rPr>
        <w:t>x1</w:t>
      </w:r>
      <w:r>
        <w:rPr>
          <w:rFonts w:cs="Arial"/>
          <w:bCs/>
        </w:rPr>
        <w:t>134</w:t>
      </w:r>
      <w:r w:rsidRPr="00491126">
        <w:rPr>
          <w:rFonts w:cs="Arial"/>
          <w:bCs/>
        </w:rPr>
        <w:t>x3</w:t>
      </w:r>
      <w:r>
        <w:rPr>
          <w:rFonts w:cs="Arial"/>
          <w:bCs/>
        </w:rPr>
        <w:t>0</w:t>
      </w:r>
      <w:r w:rsidRPr="00491126">
        <w:rPr>
          <w:rFonts w:cs="Arial"/>
          <w:bCs/>
        </w:rPr>
        <w:t>mm</w:t>
      </w:r>
    </w:p>
    <w:p w14:paraId="12996226" w14:textId="10A7F567" w:rsidR="00441FB5" w:rsidRDefault="00441FB5" w:rsidP="00441FB5">
      <w:pPr>
        <w:tabs>
          <w:tab w:val="left" w:pos="1116"/>
        </w:tabs>
        <w:spacing w:line="240" w:lineRule="auto"/>
        <w:ind w:left="23" w:hanging="23"/>
        <w:rPr>
          <w:rFonts w:cs="Arial"/>
          <w:bCs/>
        </w:rPr>
      </w:pPr>
      <w:r w:rsidRPr="00491126">
        <w:rPr>
          <w:rFonts w:cs="Arial"/>
          <w:bCs/>
        </w:rPr>
        <w:t xml:space="preserve">Váha 1 kusu panelu </w:t>
      </w:r>
      <w:r w:rsidR="00023EDD">
        <w:rPr>
          <w:rFonts w:cs="Arial"/>
          <w:bCs/>
        </w:rPr>
        <w:t>27,6</w:t>
      </w:r>
      <w:r w:rsidRPr="00491126">
        <w:rPr>
          <w:rFonts w:cs="Arial"/>
          <w:bCs/>
        </w:rPr>
        <w:t xml:space="preserve"> kg</w:t>
      </w:r>
    </w:p>
    <w:p w14:paraId="52DA58EE" w14:textId="77777777" w:rsidR="00441FB5" w:rsidRPr="007D57F5" w:rsidRDefault="00441FB5" w:rsidP="00441FB5">
      <w:pPr>
        <w:tabs>
          <w:tab w:val="left" w:pos="5670"/>
        </w:tabs>
        <w:rPr>
          <w:highlight w:val="yellow"/>
        </w:rPr>
      </w:pPr>
    </w:p>
    <w:p w14:paraId="1D928658" w14:textId="77777777" w:rsidR="00441FB5" w:rsidRPr="0093068A" w:rsidRDefault="00441FB5" w:rsidP="00441FB5">
      <w:pPr>
        <w:tabs>
          <w:tab w:val="left" w:pos="1116"/>
        </w:tabs>
        <w:spacing w:line="240" w:lineRule="auto"/>
        <w:ind w:left="23" w:hanging="23"/>
        <w:rPr>
          <w:rFonts w:cs="Arial"/>
          <w:bCs/>
        </w:rPr>
      </w:pPr>
      <w:r w:rsidRPr="0093068A">
        <w:rPr>
          <w:rFonts w:cs="Arial"/>
          <w:bCs/>
        </w:rPr>
        <w:t>Fotovoltaickou elektrárnu tvoří tyto základní prvky: fotovoltaické panely, optimizéry, střídač a rozvaděč.</w:t>
      </w:r>
    </w:p>
    <w:p w14:paraId="19389651" w14:textId="77777777" w:rsidR="00441FB5" w:rsidRPr="0093068A" w:rsidRDefault="00441FB5" w:rsidP="00441FB5">
      <w:pPr>
        <w:tabs>
          <w:tab w:val="left" w:pos="1116"/>
        </w:tabs>
        <w:spacing w:line="240" w:lineRule="auto"/>
        <w:ind w:left="23" w:hanging="23"/>
        <w:rPr>
          <w:rFonts w:cs="Arial"/>
          <w:bCs/>
        </w:rPr>
      </w:pPr>
      <w:r w:rsidRPr="0093068A">
        <w:rPr>
          <w:rFonts w:cs="Arial"/>
          <w:bCs/>
        </w:rPr>
        <w:t xml:space="preserve">Panely přeměňují sluneční záření na stejnosměrný proud. V síťovém střídači je výkon z FV panelů transformován na 3-fázové střídavé napětí 3x230V/400V, 50 Hz, které je připojeno přes rozváděč el. výrobny R-FVE do rozváděče zákazníka. Pokud je sluneční záření nedostatečné pro generování energie pro síť střídač se odpojí od sítě a přejde do pohotovostního režimu. Střídač nadále monitoruje dostupnou energii. Pokud se do pěti minut začne znovu vytvářet dostatečná fotoelektrická energie, zahájí se nová procedura připojení do sítě. </w:t>
      </w:r>
    </w:p>
    <w:p w14:paraId="2AEB6BAE" w14:textId="77777777" w:rsidR="00441FB5" w:rsidRPr="0093068A" w:rsidRDefault="00441FB5" w:rsidP="00441FB5">
      <w:pPr>
        <w:tabs>
          <w:tab w:val="left" w:pos="1116"/>
        </w:tabs>
        <w:spacing w:line="240" w:lineRule="auto"/>
        <w:ind w:left="23" w:hanging="23"/>
        <w:rPr>
          <w:rFonts w:cs="Arial"/>
          <w:bCs/>
        </w:rPr>
      </w:pPr>
    </w:p>
    <w:p w14:paraId="248ECC47" w14:textId="1452B74E" w:rsidR="00441FB5" w:rsidRPr="0093068A" w:rsidRDefault="00441FB5" w:rsidP="00441FB5">
      <w:pPr>
        <w:tabs>
          <w:tab w:val="left" w:pos="1116"/>
        </w:tabs>
        <w:spacing w:line="240" w:lineRule="auto"/>
        <w:ind w:left="23" w:hanging="23"/>
        <w:rPr>
          <w:rFonts w:cs="Arial"/>
          <w:bCs/>
        </w:rPr>
      </w:pPr>
      <w:r w:rsidRPr="0093068A">
        <w:rPr>
          <w:rFonts w:cs="Arial"/>
          <w:bCs/>
        </w:rPr>
        <w:t xml:space="preserve">Instalovaný DC výkon </w:t>
      </w:r>
      <w:r w:rsidR="00181FB2">
        <w:rPr>
          <w:rFonts w:cs="Arial"/>
          <w:bCs/>
        </w:rPr>
        <w:t>44</w:t>
      </w:r>
      <w:r w:rsidR="00023EDD">
        <w:rPr>
          <w:rFonts w:cs="Arial"/>
          <w:bCs/>
        </w:rPr>
        <w:t>,</w:t>
      </w:r>
      <w:r w:rsidR="00181FB2">
        <w:rPr>
          <w:rFonts w:cs="Arial"/>
          <w:bCs/>
        </w:rPr>
        <w:t>66</w:t>
      </w:r>
      <w:r w:rsidRPr="0093068A">
        <w:rPr>
          <w:rFonts w:cs="Arial"/>
          <w:bCs/>
        </w:rPr>
        <w:t xml:space="preserve"> kWp</w:t>
      </w:r>
    </w:p>
    <w:p w14:paraId="153F8002" w14:textId="4F82AEFB" w:rsidR="00441FB5" w:rsidRPr="00237F92" w:rsidRDefault="00441FB5" w:rsidP="00441FB5">
      <w:pPr>
        <w:tabs>
          <w:tab w:val="left" w:pos="1116"/>
        </w:tabs>
        <w:spacing w:line="240" w:lineRule="auto"/>
        <w:ind w:left="23" w:hanging="23"/>
        <w:rPr>
          <w:rFonts w:cs="Arial"/>
          <w:bCs/>
        </w:rPr>
      </w:pPr>
      <w:r w:rsidRPr="00237F92">
        <w:rPr>
          <w:rFonts w:cs="Arial"/>
          <w:bCs/>
        </w:rPr>
        <w:t xml:space="preserve">Roční výroba energie </w:t>
      </w:r>
      <w:r w:rsidR="00237F92" w:rsidRPr="00237F92">
        <w:rPr>
          <w:rFonts w:cs="Arial"/>
          <w:bCs/>
        </w:rPr>
        <w:t>40,27</w:t>
      </w:r>
      <w:r w:rsidR="00023EDD" w:rsidRPr="00237F92">
        <w:rPr>
          <w:rFonts w:cs="Arial"/>
          <w:bCs/>
        </w:rPr>
        <w:t xml:space="preserve"> </w:t>
      </w:r>
      <w:r w:rsidRPr="00237F92">
        <w:rPr>
          <w:rFonts w:cs="Arial"/>
          <w:bCs/>
        </w:rPr>
        <w:t>MWh</w:t>
      </w:r>
    </w:p>
    <w:p w14:paraId="0D2867FC" w14:textId="401E99C1" w:rsidR="00226EBE" w:rsidRDefault="00226EBE" w:rsidP="00441FB5">
      <w:pPr>
        <w:tabs>
          <w:tab w:val="left" w:pos="5670"/>
        </w:tabs>
      </w:pPr>
    </w:p>
    <w:p w14:paraId="44C48CFB" w14:textId="6E4048A0" w:rsidR="00226EBE" w:rsidRPr="00226EBE" w:rsidRDefault="00BF1F1D" w:rsidP="003B1337">
      <w:pPr>
        <w:pStyle w:val="Odstavecseseznamem"/>
        <w:numPr>
          <w:ilvl w:val="0"/>
          <w:numId w:val="17"/>
        </w:numPr>
        <w:rPr>
          <w:shd w:val="clear" w:color="auto" w:fill="FFFFFF"/>
        </w:rPr>
      </w:pPr>
      <w:bookmarkStart w:id="22" w:name="_Toc187856095"/>
      <w:r w:rsidRPr="00BF1F1D">
        <w:rPr>
          <w:shd w:val="clear" w:color="auto" w:fill="FFFFFF"/>
        </w:rPr>
        <w:t>bilance stavby - vstupy, spotřeby a výstupy (hmoty, média, srážková voda, energie, typy a produkce emisí, odpadů, bilance vodní nádrže, zajištění minimálního zůstatkového průtoku, definování neškodného odtoku, stanovení kapacity koryt, definování požadavků na zásobování vodou, množství odpadních vod apod.),</w:t>
      </w:r>
      <w:bookmarkEnd w:id="22"/>
    </w:p>
    <w:p w14:paraId="36B38AF7" w14:textId="248D151D" w:rsidR="00441FB5" w:rsidRPr="0093068A" w:rsidRDefault="00441FB5" w:rsidP="00441FB5">
      <w:pPr>
        <w:rPr>
          <w:rFonts w:cs="Arial"/>
          <w:bCs/>
        </w:rPr>
      </w:pPr>
      <w:r w:rsidRPr="0093068A">
        <w:rPr>
          <w:rFonts w:cs="Arial"/>
          <w:bCs/>
        </w:rPr>
        <w:t xml:space="preserve">Potřeba vody se nemění. </w:t>
      </w:r>
    </w:p>
    <w:p w14:paraId="20E6F2C2" w14:textId="77777777" w:rsidR="00441FB5" w:rsidRPr="0093068A" w:rsidRDefault="00441FB5" w:rsidP="00441FB5">
      <w:pPr>
        <w:rPr>
          <w:rFonts w:cs="Arial"/>
          <w:bCs/>
        </w:rPr>
      </w:pPr>
      <w:r w:rsidRPr="0093068A">
        <w:rPr>
          <w:rFonts w:cs="Arial"/>
          <w:bCs/>
        </w:rPr>
        <w:t>Produkované množství odpadních vod se nemění.</w:t>
      </w:r>
    </w:p>
    <w:p w14:paraId="56FBCBD3" w14:textId="77777777" w:rsidR="00441FB5" w:rsidRPr="0093068A" w:rsidRDefault="00441FB5" w:rsidP="00441FB5">
      <w:pPr>
        <w:rPr>
          <w:rFonts w:cs="Arial"/>
          <w:bCs/>
        </w:rPr>
      </w:pPr>
      <w:r w:rsidRPr="0093068A">
        <w:rPr>
          <w:rFonts w:cs="Arial"/>
          <w:bCs/>
        </w:rPr>
        <w:t xml:space="preserve">Stavba nebude mít negativní vliv na životní prostředí. </w:t>
      </w:r>
    </w:p>
    <w:p w14:paraId="14C74535" w14:textId="77777777" w:rsidR="00441FB5" w:rsidRPr="0093068A" w:rsidRDefault="00441FB5" w:rsidP="00441FB5">
      <w:pPr>
        <w:rPr>
          <w:rFonts w:cs="Arial"/>
          <w:bCs/>
        </w:rPr>
      </w:pPr>
      <w:r w:rsidRPr="0093068A">
        <w:rPr>
          <w:rFonts w:cs="Arial"/>
          <w:bCs/>
        </w:rPr>
        <w:t xml:space="preserve">Během užívání objektu nebude vznikat žádný směsný komunální odpad. </w:t>
      </w:r>
    </w:p>
    <w:p w14:paraId="3BB6B6C7" w14:textId="77777777" w:rsidR="00441FB5" w:rsidRPr="0093068A" w:rsidRDefault="00441FB5" w:rsidP="00441FB5">
      <w:pPr>
        <w:rPr>
          <w:rFonts w:cs="Arial"/>
          <w:bCs/>
        </w:rPr>
      </w:pPr>
      <w:r w:rsidRPr="0093068A">
        <w:rPr>
          <w:rFonts w:cs="Arial"/>
          <w:bCs/>
        </w:rPr>
        <w:t xml:space="preserve">Elektrárna při své činnosti neprodukuje odpady, ani emise, jedná se o přímou přeměnu sluneční energie na energii elektrickou. </w:t>
      </w:r>
    </w:p>
    <w:p w14:paraId="6B8ED6CB" w14:textId="77777777" w:rsidR="00441FB5" w:rsidRPr="0093068A" w:rsidRDefault="00441FB5" w:rsidP="00441FB5">
      <w:pPr>
        <w:rPr>
          <w:rFonts w:cs="Arial"/>
          <w:bCs/>
        </w:rPr>
      </w:pPr>
      <w:r w:rsidRPr="0093068A">
        <w:rPr>
          <w:rFonts w:cs="Arial"/>
          <w:bCs/>
        </w:rPr>
        <w:t xml:space="preserve">Energetická náročnost není pro FVE uvažovaná, jedná se o výrobnu FVE – primární zdroj elektrické energie. </w:t>
      </w:r>
    </w:p>
    <w:p w14:paraId="5EE9C6EF" w14:textId="61D3162A" w:rsidR="00226EBE" w:rsidRPr="00226EBE" w:rsidRDefault="00226EBE" w:rsidP="00441FB5">
      <w:pPr>
        <w:rPr>
          <w:rFonts w:cs="Arial"/>
          <w:b/>
          <w:shd w:val="clear" w:color="auto" w:fill="FFFFFF"/>
        </w:rPr>
      </w:pPr>
    </w:p>
    <w:p w14:paraId="19E3187A" w14:textId="2455E87A" w:rsidR="00226EBE" w:rsidRPr="00226EBE" w:rsidRDefault="00BF1F1D" w:rsidP="003B1337">
      <w:pPr>
        <w:pStyle w:val="Odstavecseseznamem"/>
        <w:numPr>
          <w:ilvl w:val="0"/>
          <w:numId w:val="17"/>
        </w:numPr>
        <w:rPr>
          <w:shd w:val="clear" w:color="auto" w:fill="FFFFFF"/>
        </w:rPr>
      </w:pPr>
      <w:bookmarkStart w:id="23" w:name="_Toc187856096"/>
      <w:r w:rsidRPr="00BF1F1D">
        <w:rPr>
          <w:shd w:val="clear" w:color="auto" w:fill="FFFFFF"/>
        </w:rPr>
        <w:t>požadavky na kapacity veřejných sítí komunikačních vedení a elektronického komunikačního zařízení veřejné komunikační sítě,</w:t>
      </w:r>
      <w:bookmarkEnd w:id="23"/>
      <w:r w:rsidR="00226EBE" w:rsidRPr="00226EBE">
        <w:rPr>
          <w:shd w:val="clear" w:color="auto" w:fill="FFFFFF"/>
        </w:rPr>
        <w:t xml:space="preserve"> </w:t>
      </w:r>
    </w:p>
    <w:p w14:paraId="1D91A574" w14:textId="20F239DB" w:rsidR="00226EBE" w:rsidRDefault="00226EBE" w:rsidP="00226EBE">
      <w:r w:rsidRPr="00B30077">
        <w:t>Bez požadavků.</w:t>
      </w:r>
    </w:p>
    <w:p w14:paraId="1E775B32" w14:textId="77777777" w:rsidR="00E0485E" w:rsidRDefault="00E0485E" w:rsidP="00226EBE"/>
    <w:p w14:paraId="7E660403" w14:textId="11B18711" w:rsidR="00226EBE" w:rsidRPr="00226EBE" w:rsidRDefault="00BF1F1D" w:rsidP="003B1337">
      <w:pPr>
        <w:pStyle w:val="Odstavecseseznamem"/>
        <w:numPr>
          <w:ilvl w:val="0"/>
          <w:numId w:val="17"/>
        </w:numPr>
        <w:rPr>
          <w:shd w:val="clear" w:color="auto" w:fill="FFFFFF"/>
        </w:rPr>
      </w:pPr>
      <w:bookmarkStart w:id="24" w:name="_Toc187856097"/>
      <w:r w:rsidRPr="00BF1F1D">
        <w:rPr>
          <w:shd w:val="clear" w:color="auto" w:fill="FFFFFF"/>
        </w:rPr>
        <w:t>předpokládaný stavební postup podle zásad organizace výstavby, věcné a časové vazby stavby, související (podmiňující, vyvolané) investice</w:t>
      </w:r>
      <w:bookmarkEnd w:id="24"/>
    </w:p>
    <w:p w14:paraId="7D460724" w14:textId="77777777" w:rsidR="00226EBE" w:rsidRPr="00F83BA5" w:rsidRDefault="00226EBE" w:rsidP="00226EBE">
      <w:r w:rsidRPr="00F83BA5">
        <w:t>Stavba nebude členěna na etapy. Přesné časové údaje o zahájení a ukončení stavby nejsou známy.</w:t>
      </w:r>
    </w:p>
    <w:p w14:paraId="028CDFCD" w14:textId="77777777" w:rsidR="00226EBE" w:rsidRPr="00F83BA5" w:rsidRDefault="00226EBE" w:rsidP="00226EBE">
      <w:r w:rsidRPr="00F83BA5">
        <w:t>Délka samotné výstavby se odhaduje na 1 měsíc.</w:t>
      </w:r>
    </w:p>
    <w:p w14:paraId="7172685A" w14:textId="77777777" w:rsidR="00226EBE" w:rsidRPr="007D57F5" w:rsidRDefault="00226EBE" w:rsidP="00226EBE">
      <w:pPr>
        <w:rPr>
          <w:highlight w:val="yellow"/>
        </w:rPr>
      </w:pPr>
    </w:p>
    <w:p w14:paraId="520ABA3A" w14:textId="77777777" w:rsidR="00441FB5" w:rsidRPr="00623CE0" w:rsidRDefault="00441FB5" w:rsidP="00441FB5">
      <w:pPr>
        <w:tabs>
          <w:tab w:val="left" w:pos="1116"/>
        </w:tabs>
        <w:rPr>
          <w:rFonts w:cs="Arial"/>
          <w:b/>
          <w:szCs w:val="24"/>
        </w:rPr>
      </w:pPr>
      <w:r w:rsidRPr="00623CE0">
        <w:rPr>
          <w:rFonts w:cs="Arial"/>
          <w:b/>
          <w:szCs w:val="24"/>
        </w:rPr>
        <w:t>POPIS POSTUPU VÝSTAVBY:</w:t>
      </w:r>
    </w:p>
    <w:p w14:paraId="00972B3A" w14:textId="77777777" w:rsidR="00441FB5" w:rsidRPr="00623CE0" w:rsidRDefault="00441FB5" w:rsidP="00441FB5">
      <w:pPr>
        <w:tabs>
          <w:tab w:val="left" w:pos="1116"/>
        </w:tabs>
        <w:rPr>
          <w:rFonts w:cs="Arial"/>
          <w:szCs w:val="24"/>
        </w:rPr>
      </w:pPr>
      <w:r w:rsidRPr="00623CE0">
        <w:rPr>
          <w:rFonts w:cs="Arial"/>
          <w:szCs w:val="24"/>
        </w:rPr>
        <w:t xml:space="preserve">• Příprava </w:t>
      </w:r>
      <w:r>
        <w:rPr>
          <w:rFonts w:cs="Arial"/>
          <w:szCs w:val="24"/>
        </w:rPr>
        <w:t xml:space="preserve">povrchu </w:t>
      </w:r>
      <w:r w:rsidRPr="00623CE0">
        <w:rPr>
          <w:rFonts w:cs="Arial"/>
          <w:szCs w:val="24"/>
        </w:rPr>
        <w:t>na montáž nosných konstrukcí</w:t>
      </w:r>
    </w:p>
    <w:p w14:paraId="4261EF9E" w14:textId="77777777" w:rsidR="00441FB5" w:rsidRPr="00623CE0" w:rsidRDefault="00441FB5" w:rsidP="00441FB5">
      <w:pPr>
        <w:tabs>
          <w:tab w:val="left" w:pos="1116"/>
        </w:tabs>
        <w:rPr>
          <w:rFonts w:cs="Arial"/>
          <w:szCs w:val="24"/>
        </w:rPr>
      </w:pPr>
      <w:r w:rsidRPr="00623CE0">
        <w:rPr>
          <w:rFonts w:cs="Arial"/>
          <w:szCs w:val="24"/>
        </w:rPr>
        <w:t>• Montáž nosných konstrukcí</w:t>
      </w:r>
    </w:p>
    <w:p w14:paraId="423245EF" w14:textId="77777777" w:rsidR="00441FB5" w:rsidRPr="00623CE0" w:rsidRDefault="00441FB5" w:rsidP="00441FB5">
      <w:pPr>
        <w:tabs>
          <w:tab w:val="left" w:pos="1116"/>
        </w:tabs>
        <w:rPr>
          <w:rFonts w:cs="Arial"/>
          <w:szCs w:val="24"/>
        </w:rPr>
      </w:pPr>
      <w:r w:rsidRPr="00623CE0">
        <w:rPr>
          <w:rFonts w:cs="Arial"/>
          <w:szCs w:val="24"/>
        </w:rPr>
        <w:t>• Montáž nových fotovoltaických panelů na nosné konstrukce</w:t>
      </w:r>
    </w:p>
    <w:p w14:paraId="1DB1B659" w14:textId="77777777" w:rsidR="00441FB5" w:rsidRPr="00623CE0" w:rsidRDefault="00441FB5" w:rsidP="00441FB5">
      <w:pPr>
        <w:tabs>
          <w:tab w:val="left" w:pos="1116"/>
        </w:tabs>
        <w:rPr>
          <w:rFonts w:cs="Arial"/>
          <w:szCs w:val="24"/>
        </w:rPr>
      </w:pPr>
      <w:r w:rsidRPr="00623CE0">
        <w:rPr>
          <w:rFonts w:cs="Arial"/>
          <w:szCs w:val="24"/>
        </w:rPr>
        <w:t xml:space="preserve">• Kabelové trasy </w:t>
      </w:r>
      <w:r>
        <w:rPr>
          <w:rFonts w:cs="Arial"/>
          <w:szCs w:val="24"/>
        </w:rPr>
        <w:t>od panelů FVE ke střídači a R-FVE</w:t>
      </w:r>
    </w:p>
    <w:p w14:paraId="45AD239D" w14:textId="77777777" w:rsidR="00441FB5" w:rsidRPr="00623CE0" w:rsidRDefault="00441FB5" w:rsidP="00441FB5">
      <w:pPr>
        <w:tabs>
          <w:tab w:val="left" w:pos="1116"/>
        </w:tabs>
        <w:rPr>
          <w:rFonts w:cs="Arial"/>
          <w:szCs w:val="24"/>
        </w:rPr>
      </w:pPr>
      <w:r w:rsidRPr="00623CE0">
        <w:rPr>
          <w:rFonts w:cs="Arial"/>
          <w:szCs w:val="24"/>
        </w:rPr>
        <w:t>• Napojení fotovoltaické elektrárny do stávající elektroinstalace objektu</w:t>
      </w:r>
    </w:p>
    <w:p w14:paraId="1E3C091E" w14:textId="77777777" w:rsidR="00441FB5" w:rsidRPr="00623CE0" w:rsidRDefault="00441FB5" w:rsidP="00441FB5">
      <w:pPr>
        <w:tabs>
          <w:tab w:val="left" w:pos="1116"/>
        </w:tabs>
        <w:rPr>
          <w:rFonts w:cs="Arial"/>
          <w:szCs w:val="24"/>
        </w:rPr>
      </w:pPr>
      <w:r w:rsidRPr="00623CE0">
        <w:rPr>
          <w:rFonts w:cs="Arial"/>
          <w:szCs w:val="24"/>
        </w:rPr>
        <w:t>• Zapojení do distribuční sítě a zajištění zkušebního provozu</w:t>
      </w:r>
    </w:p>
    <w:p w14:paraId="00367787" w14:textId="279B6189" w:rsidR="00441FB5" w:rsidRPr="00E90DE3" w:rsidRDefault="00441FB5" w:rsidP="00441FB5">
      <w:pPr>
        <w:tabs>
          <w:tab w:val="left" w:pos="1116"/>
        </w:tabs>
        <w:rPr>
          <w:rFonts w:cs="Arial"/>
          <w:szCs w:val="24"/>
        </w:rPr>
      </w:pPr>
      <w:r w:rsidRPr="00623CE0">
        <w:rPr>
          <w:rFonts w:cs="Arial"/>
          <w:szCs w:val="24"/>
        </w:rPr>
        <w:t xml:space="preserve">• Připojení a odzkoušení </w:t>
      </w:r>
      <w:r w:rsidR="00E0485E">
        <w:rPr>
          <w:rFonts w:cs="Arial"/>
          <w:szCs w:val="24"/>
        </w:rPr>
        <w:t>krizového odpínání.</w:t>
      </w:r>
    </w:p>
    <w:p w14:paraId="40DEA498" w14:textId="77777777" w:rsidR="00226EBE" w:rsidRDefault="00226EBE" w:rsidP="00226EBE">
      <w:pPr>
        <w:tabs>
          <w:tab w:val="left" w:pos="1116"/>
        </w:tabs>
        <w:rPr>
          <w:rFonts w:cs="Arial"/>
          <w:szCs w:val="24"/>
        </w:rPr>
      </w:pPr>
    </w:p>
    <w:p w14:paraId="554A2E10" w14:textId="49DE1DE8" w:rsidR="006302D8" w:rsidRPr="006302D8" w:rsidRDefault="00BF1F1D" w:rsidP="003B1337">
      <w:pPr>
        <w:pStyle w:val="Odstavecseseznamem"/>
        <w:numPr>
          <w:ilvl w:val="0"/>
          <w:numId w:val="17"/>
        </w:numPr>
        <w:rPr>
          <w:shd w:val="clear" w:color="auto" w:fill="FFFFFF"/>
        </w:rPr>
      </w:pPr>
      <w:bookmarkStart w:id="25" w:name="_Toc187856098"/>
      <w:r w:rsidRPr="00BF1F1D">
        <w:rPr>
          <w:shd w:val="clear" w:color="auto" w:fill="FFFFFF"/>
        </w:rPr>
        <w:t>požadavky na předčasné užívání staveb a zkušební provoz staveb, doba jejich trvání ve vztahu k dokončení a užívání stavby,</w:t>
      </w:r>
      <w:bookmarkEnd w:id="25"/>
    </w:p>
    <w:p w14:paraId="1C61B32A" w14:textId="51AB0424" w:rsidR="001D16AE" w:rsidRPr="0091642C" w:rsidRDefault="001D16AE" w:rsidP="001D16AE">
      <w:pPr>
        <w:tabs>
          <w:tab w:val="left" w:pos="1116"/>
        </w:tabs>
        <w:rPr>
          <w:rFonts w:cs="Arial"/>
        </w:rPr>
      </w:pPr>
      <w:r w:rsidRPr="0091642C">
        <w:rPr>
          <w:rFonts w:cs="Arial"/>
        </w:rPr>
        <w:t xml:space="preserve">Uvedení do provozu musí provádět odborná dodavatelská firma nebo osoba. Před uvedením do provozu provede montážní organizace výchozí revizi a vyhotoví revizní zprávu dle ČSN 33 1500 a ČSN 33 2000-6, která bude součástí předání zařízení do trvalého provozu. </w:t>
      </w:r>
    </w:p>
    <w:p w14:paraId="666F7104" w14:textId="2CB86EA9" w:rsidR="00441FB5" w:rsidRPr="001D16AE" w:rsidRDefault="001D16AE" w:rsidP="001D16AE">
      <w:pPr>
        <w:tabs>
          <w:tab w:val="left" w:pos="1116"/>
        </w:tabs>
        <w:rPr>
          <w:rFonts w:cs="Arial"/>
        </w:rPr>
      </w:pPr>
      <w:r w:rsidRPr="0091642C">
        <w:rPr>
          <w:rFonts w:cs="Arial"/>
        </w:rPr>
        <w:t>Předčasné užívání stavby není povoleno. Užívat výrobnu je možné</w:t>
      </w:r>
      <w:r>
        <w:rPr>
          <w:rFonts w:cs="Arial"/>
        </w:rPr>
        <w:t>,</w:t>
      </w:r>
      <w:r w:rsidRPr="0091642C">
        <w:rPr>
          <w:rFonts w:cs="Arial"/>
        </w:rPr>
        <w:t xml:space="preserve"> až po splnění podmínek stanovených stavebním úřadem (pouze pokud stavba vyžaduje stavební povolení) a podmínek ve </w:t>
      </w:r>
      <w:r>
        <w:rPr>
          <w:rFonts w:cs="Arial"/>
        </w:rPr>
        <w:t xml:space="preserve">smlouvě o připojení s </w:t>
      </w:r>
      <w:r w:rsidR="00E51E98">
        <w:t>ČEZ Distribuce, a.s.</w:t>
      </w:r>
    </w:p>
    <w:p w14:paraId="5C4F8F0D" w14:textId="0A0CAF84" w:rsidR="00441FB5" w:rsidRDefault="00441FB5" w:rsidP="00441FB5">
      <w:r w:rsidRPr="00FD24D3">
        <w:t xml:space="preserve">Číslo smlouvy: </w:t>
      </w:r>
      <w:r w:rsidR="00E51E98">
        <w:t>24_SOP_01_41223848</w:t>
      </w:r>
      <w:r w:rsidR="00EB127E">
        <w:t>30</w:t>
      </w:r>
    </w:p>
    <w:p w14:paraId="0A701554" w14:textId="732FD570" w:rsidR="008357BD" w:rsidRDefault="008357BD" w:rsidP="00441FB5"/>
    <w:p w14:paraId="6E40B25E" w14:textId="54C691E7" w:rsidR="006302D8" w:rsidRPr="006302D8" w:rsidRDefault="00BF1F1D" w:rsidP="003B1337">
      <w:pPr>
        <w:pStyle w:val="Odstavecseseznamem"/>
        <w:numPr>
          <w:ilvl w:val="0"/>
          <w:numId w:val="17"/>
        </w:numPr>
        <w:rPr>
          <w:shd w:val="clear" w:color="auto" w:fill="FFFFFF"/>
        </w:rPr>
      </w:pPr>
      <w:bookmarkStart w:id="26" w:name="_Toc187856099"/>
      <w:r w:rsidRPr="00BF1F1D">
        <w:rPr>
          <w:shd w:val="clear" w:color="auto" w:fill="FFFFFF"/>
        </w:rPr>
        <w:t>seznam výsledků zeměměřických činností podle jiného právního předpisu</w:t>
      </w:r>
      <w:r w:rsidRPr="00BF1F1D">
        <w:rPr>
          <w:shd w:val="clear" w:color="auto" w:fill="FFFFFF"/>
          <w:vertAlign w:val="superscript"/>
        </w:rPr>
        <w:t>1)</w:t>
      </w:r>
      <w:r w:rsidRPr="00BF1F1D">
        <w:rPr>
          <w:shd w:val="clear" w:color="auto" w:fill="FFFFFF"/>
        </w:rPr>
        <w:t>, které mají podle projektu výsledků zeměměřických činností vzniknout při provádění stavby</w:t>
      </w:r>
      <w:bookmarkEnd w:id="26"/>
      <w:r w:rsidR="006302D8" w:rsidRPr="006302D8">
        <w:rPr>
          <w:shd w:val="clear" w:color="auto" w:fill="FFFFFF"/>
        </w:rPr>
        <w:t xml:space="preserve"> </w:t>
      </w:r>
    </w:p>
    <w:p w14:paraId="05B0CDC8" w14:textId="4928608A" w:rsidR="006302D8" w:rsidRDefault="006302D8" w:rsidP="00F93C6D">
      <w:r w:rsidRPr="00006273">
        <w:t>Netýká se této stavby.</w:t>
      </w:r>
    </w:p>
    <w:p w14:paraId="1AC51891" w14:textId="77777777" w:rsidR="008357BD" w:rsidRDefault="008357BD" w:rsidP="00F93C6D"/>
    <w:p w14:paraId="025AB81A" w14:textId="77777777" w:rsidR="008357BD" w:rsidRDefault="008357BD" w:rsidP="00F93C6D"/>
    <w:p w14:paraId="7F3302CD" w14:textId="52CA0BA3" w:rsidR="006302D8" w:rsidRPr="00785FDF" w:rsidRDefault="008A6212" w:rsidP="007251FE">
      <w:pPr>
        <w:pStyle w:val="NadpisA1"/>
      </w:pPr>
      <w:bookmarkStart w:id="27" w:name="_Toc187856100"/>
      <w:r>
        <w:t>A</w:t>
      </w:r>
      <w:r w:rsidR="006302D8" w:rsidRPr="006302D8">
        <w:t>rchitektonické řešení</w:t>
      </w:r>
      <w:bookmarkEnd w:id="27"/>
      <w:r w:rsidR="006302D8" w:rsidRPr="006302D8">
        <w:t xml:space="preserve"> </w:t>
      </w:r>
    </w:p>
    <w:p w14:paraId="00D1110F" w14:textId="7404EB3A" w:rsidR="00785FDF" w:rsidRPr="00785FDF" w:rsidRDefault="008A6212" w:rsidP="00785FDF">
      <w:pPr>
        <w:autoSpaceDE w:val="0"/>
        <w:autoSpaceDN w:val="0"/>
        <w:adjustRightInd w:val="0"/>
        <w:spacing w:line="240" w:lineRule="auto"/>
        <w:rPr>
          <w:b/>
          <w:bCs/>
        </w:rPr>
      </w:pPr>
      <w:r w:rsidRPr="008A6212">
        <w:rPr>
          <w:b/>
          <w:bCs/>
        </w:rPr>
        <w:t>Podrobný popis kompozice prostorového a architektonického řešení.</w:t>
      </w:r>
    </w:p>
    <w:p w14:paraId="148C83D4" w14:textId="77777777" w:rsidR="00A521E4" w:rsidRDefault="00A521E4" w:rsidP="00006273">
      <w:pPr>
        <w:rPr>
          <w:lang w:eastAsia="cs-CZ"/>
        </w:rPr>
      </w:pPr>
    </w:p>
    <w:p w14:paraId="5697E6F4" w14:textId="77777777" w:rsidR="00245274" w:rsidRDefault="00441FB5" w:rsidP="00441FB5">
      <w:r w:rsidRPr="00F654E8">
        <w:t>Pro danou stavbu není vyžadováno.</w:t>
      </w:r>
      <w:r>
        <w:t xml:space="preserve"> </w:t>
      </w:r>
    </w:p>
    <w:p w14:paraId="7E991775" w14:textId="2BA72BF9" w:rsidR="00441FB5" w:rsidRPr="00F654E8" w:rsidRDefault="00441FB5" w:rsidP="00441FB5">
      <w:r w:rsidRPr="00E52020">
        <w:t xml:space="preserve">Fotovoltaická elektrárna o výkonu </w:t>
      </w:r>
      <w:r w:rsidR="00EB127E">
        <w:t>44</w:t>
      </w:r>
      <w:r w:rsidR="00245274">
        <w:t>,</w:t>
      </w:r>
      <w:r w:rsidR="00EB127E">
        <w:t>66</w:t>
      </w:r>
      <w:r w:rsidRPr="00E52020">
        <w:t xml:space="preserve">kWp bude instalována na stávajícím objektu – </w:t>
      </w:r>
      <w:r>
        <w:t>Jedná se o změnu dokončené stavby.</w:t>
      </w:r>
    </w:p>
    <w:p w14:paraId="2EA889E8" w14:textId="24569E56" w:rsidR="0039325E" w:rsidRDefault="00441FB5" w:rsidP="00441FB5">
      <w:r w:rsidRPr="00F654E8">
        <w:t>Na stavbu FVE nejsou kladeny zvláštní urbanistické ani architektonické požadavky.</w:t>
      </w:r>
    </w:p>
    <w:p w14:paraId="52AEC7AF" w14:textId="77777777" w:rsidR="00B26F17" w:rsidRDefault="00B26F17" w:rsidP="005E701F">
      <w:pPr>
        <w:tabs>
          <w:tab w:val="left" w:pos="1116"/>
        </w:tabs>
      </w:pPr>
    </w:p>
    <w:p w14:paraId="3A41C199" w14:textId="6B5F4ED1" w:rsidR="00785FDF" w:rsidRPr="00785FDF" w:rsidRDefault="00DB2E41" w:rsidP="007251FE">
      <w:pPr>
        <w:pStyle w:val="NadpisA1"/>
      </w:pPr>
      <w:bookmarkStart w:id="28" w:name="_Toc187856101"/>
      <w:r>
        <w:t>S</w:t>
      </w:r>
      <w:r w:rsidR="00785FDF" w:rsidRPr="00785FDF">
        <w:t>tavebně technické a technologické řešení</w:t>
      </w:r>
      <w:bookmarkEnd w:id="28"/>
      <w:r w:rsidR="00785FDF" w:rsidRPr="00785FDF">
        <w:t xml:space="preserve"> </w:t>
      </w:r>
    </w:p>
    <w:p w14:paraId="62D6EDDA" w14:textId="7A0176A1" w:rsidR="00785FDF" w:rsidRPr="00910C46" w:rsidRDefault="00785FDF" w:rsidP="00F25DAE">
      <w:pPr>
        <w:pStyle w:val="NadpisA11"/>
      </w:pPr>
      <w:bookmarkStart w:id="29" w:name="_Toc187856102"/>
      <w:r w:rsidRPr="00690F6B">
        <w:t>Celková koncepce stavebně technického a technologického</w:t>
      </w:r>
      <w:r w:rsidRPr="00910C46">
        <w:t xml:space="preserve"> řešení</w:t>
      </w:r>
      <w:bookmarkEnd w:id="29"/>
      <w:r w:rsidRPr="00910C46">
        <w:t xml:space="preserve"> </w:t>
      </w:r>
    </w:p>
    <w:p w14:paraId="0D5308EA" w14:textId="683D80E9" w:rsidR="00A75939" w:rsidRPr="00DD1B01" w:rsidRDefault="00A75939" w:rsidP="00DB2E41">
      <w:pPr>
        <w:ind w:left="360" w:hanging="360"/>
        <w:rPr>
          <w:b/>
          <w:bCs/>
        </w:rPr>
      </w:pPr>
      <w:r w:rsidRPr="00DD1B01">
        <w:rPr>
          <w:b/>
          <w:bCs/>
        </w:rPr>
        <w:t>technické řešení</w:t>
      </w:r>
    </w:p>
    <w:p w14:paraId="3AC99303" w14:textId="77777777" w:rsidR="00A2189C" w:rsidRPr="00DD1B01" w:rsidRDefault="00A2189C" w:rsidP="00A2189C">
      <w:pPr>
        <w:spacing w:line="276" w:lineRule="auto"/>
      </w:pPr>
      <w:r w:rsidRPr="00DD1B01">
        <w:rPr>
          <w:rFonts w:cs="Arial"/>
        </w:rPr>
        <w:t>V PV modulech (panelech) vzniká za pomoci světelného záření stejnosměrný proud. V síťovém střídači je výkon z FV panelů transformován na 3-fázové střídavé napětí 3x230V/400V, 50 Hz, které je připojeno přes rozváděč el. výrobny RFVE do rozváděče zákazníka</w:t>
      </w:r>
      <w:r w:rsidRPr="00DD1B01">
        <w:t xml:space="preserve">. Z rozvaděče zákazníka jsou elektrickou energií zásobovány vybrané okruhy rozvodů (spotřebiče). Pokud je sluneční záření nedostatečné pro generování energie pro síť, střídač se odpojí od sítě a přejde do pohotovostního režimu. Střídač nadále monitoruje dostupnou energii. Pokud se do pěti minut začne znovu vytvářet dostatečná fotoelektrická energie, zahájí se nová procedura připojení do sítě. </w:t>
      </w:r>
    </w:p>
    <w:p w14:paraId="4589BE3E" w14:textId="1F527E72" w:rsidR="00A75939" w:rsidRPr="00DD1B01" w:rsidRDefault="00A75939" w:rsidP="00A75939">
      <w:pPr>
        <w:rPr>
          <w:rFonts w:cs="Arial"/>
          <w:szCs w:val="24"/>
        </w:rPr>
      </w:pPr>
      <w:r w:rsidRPr="00DD1B01">
        <w:rPr>
          <w:rFonts w:cs="Arial"/>
          <w:szCs w:val="24"/>
        </w:rPr>
        <w:t xml:space="preserve">Přípojka objektu zůstane beze změn. </w:t>
      </w:r>
    </w:p>
    <w:p w14:paraId="2C1B9DCD" w14:textId="77777777" w:rsidR="00A75939" w:rsidRPr="00DD1B01" w:rsidRDefault="00A75939" w:rsidP="00A75939">
      <w:pPr>
        <w:rPr>
          <w:szCs w:val="24"/>
        </w:rPr>
      </w:pPr>
    </w:p>
    <w:p w14:paraId="50542411" w14:textId="62218B76" w:rsidR="00A75939" w:rsidRPr="00DD1B01" w:rsidRDefault="00A75939" w:rsidP="00DB2E41">
      <w:pPr>
        <w:ind w:left="360" w:hanging="360"/>
        <w:rPr>
          <w:b/>
          <w:bCs/>
        </w:rPr>
      </w:pPr>
      <w:r w:rsidRPr="00DD1B01">
        <w:rPr>
          <w:b/>
          <w:bCs/>
        </w:rPr>
        <w:t>výčet technických a technologických zařízení</w:t>
      </w:r>
    </w:p>
    <w:p w14:paraId="75EF68E0" w14:textId="7464150D" w:rsidR="00A2189C" w:rsidRPr="00E74981" w:rsidRDefault="00A2189C" w:rsidP="00A2189C">
      <w:pPr>
        <w:rPr>
          <w:sz w:val="20"/>
        </w:rPr>
      </w:pPr>
      <w:r w:rsidRPr="00DD1B01">
        <w:t xml:space="preserve">Fotovoltaickou elektrárnu tvoří tyto základní prvky: fotovoltaické panely, optimizéry, střídač, rozvaděč RFVE, kabely, žlaby a další </w:t>
      </w:r>
      <w:r w:rsidR="00DD1B01" w:rsidRPr="00DD1B01">
        <w:t>drobné komponenty FVE</w:t>
      </w:r>
      <w:r w:rsidRPr="00DD1B01">
        <w:t>.</w:t>
      </w:r>
    </w:p>
    <w:p w14:paraId="6F7C2243" w14:textId="77777777" w:rsidR="00A75939" w:rsidRDefault="00A75939" w:rsidP="00A75939">
      <w:pPr>
        <w:rPr>
          <w:rFonts w:cs="Arial"/>
        </w:rPr>
      </w:pPr>
    </w:p>
    <w:p w14:paraId="09716CB2" w14:textId="12B99E98" w:rsidR="00A75939" w:rsidRPr="00A75939" w:rsidRDefault="00A75939" w:rsidP="00792BB3">
      <w:pPr>
        <w:pStyle w:val="NadpisA11"/>
      </w:pPr>
      <w:bookmarkStart w:id="30" w:name="_Toc187856103"/>
      <w:r w:rsidRPr="00A75939">
        <w:t>Celkové řešení podmínek přístupnosti</w:t>
      </w:r>
      <w:bookmarkEnd w:id="30"/>
      <w:r w:rsidRPr="00A75939">
        <w:t xml:space="preserve"> </w:t>
      </w:r>
    </w:p>
    <w:p w14:paraId="0369E4B8" w14:textId="4DEDC8D9" w:rsidR="00A75939" w:rsidRDefault="00A75939" w:rsidP="003B1337">
      <w:pPr>
        <w:pStyle w:val="Odstavecseseznamem"/>
        <w:numPr>
          <w:ilvl w:val="0"/>
          <w:numId w:val="19"/>
        </w:numPr>
      </w:pPr>
      <w:bookmarkStart w:id="31" w:name="_Toc187856104"/>
      <w:r w:rsidRPr="00A75939">
        <w:t>celkové řešení přístupnosti se specifikací části, které podléhají požadavkům na přístupnost, včetně dopadů předčasného užívání a zkušebního provozu a vlivu na okolí,</w:t>
      </w:r>
      <w:bookmarkEnd w:id="31"/>
      <w:r w:rsidRPr="00A75939">
        <w:t xml:space="preserve"> </w:t>
      </w:r>
    </w:p>
    <w:p w14:paraId="26635A13" w14:textId="6CAC0AE1" w:rsidR="00A75939" w:rsidRDefault="00A75939" w:rsidP="00A75939">
      <w:pPr>
        <w:rPr>
          <w:bCs/>
        </w:rPr>
      </w:pPr>
      <w:r>
        <w:rPr>
          <w:bCs/>
        </w:rPr>
        <w:t>Bez požadavků.</w:t>
      </w:r>
    </w:p>
    <w:p w14:paraId="33202E75" w14:textId="77777777" w:rsidR="00A75939" w:rsidRPr="00A75939" w:rsidRDefault="00A75939" w:rsidP="00A75939">
      <w:pPr>
        <w:rPr>
          <w:rFonts w:cs="Arial"/>
          <w:b/>
          <w:bCs/>
          <w:lang w:eastAsia="cs-CZ"/>
        </w:rPr>
      </w:pPr>
    </w:p>
    <w:p w14:paraId="16674D69" w14:textId="06918C04" w:rsidR="00A75939" w:rsidRPr="00A75939" w:rsidRDefault="00A75939" w:rsidP="003B1337">
      <w:pPr>
        <w:pStyle w:val="Odstavecseseznamem"/>
        <w:numPr>
          <w:ilvl w:val="0"/>
          <w:numId w:val="19"/>
        </w:numPr>
      </w:pPr>
      <w:bookmarkStart w:id="32" w:name="_Toc187856105"/>
      <w:r w:rsidRPr="00A75939">
        <w:t>popis navržených opatření – zejména přístup ke stavbě, prostory stavby a systémy určené pro užívání veřejností,</w:t>
      </w:r>
      <w:bookmarkEnd w:id="32"/>
      <w:r w:rsidRPr="00A75939">
        <w:t xml:space="preserve"> </w:t>
      </w:r>
    </w:p>
    <w:p w14:paraId="2BD8D719" w14:textId="70C1E13F" w:rsidR="0039325E" w:rsidRDefault="0039325E" w:rsidP="0039325E">
      <w:pPr>
        <w:rPr>
          <w:bCs/>
        </w:rPr>
      </w:pPr>
      <w:r w:rsidRPr="00A75939">
        <w:rPr>
          <w:bCs/>
        </w:rPr>
        <w:t xml:space="preserve">Stavba FVE nemění způsob užívání stávající budovy. </w:t>
      </w:r>
    </w:p>
    <w:p w14:paraId="38C09A12" w14:textId="77777777" w:rsidR="0039325E" w:rsidRDefault="0039325E" w:rsidP="0039325E">
      <w:pPr>
        <w:rPr>
          <w:bCs/>
        </w:rPr>
      </w:pPr>
      <w:r>
        <w:rPr>
          <w:bCs/>
        </w:rPr>
        <w:t>Fotovoltaické panely jsou umístěny na střešní konstrukci.</w:t>
      </w:r>
    </w:p>
    <w:p w14:paraId="4FE38306" w14:textId="13C6B0F1" w:rsidR="0039325E" w:rsidRDefault="0039325E" w:rsidP="0039325E">
      <w:pPr>
        <w:rPr>
          <w:bCs/>
        </w:rPr>
      </w:pPr>
      <w:r>
        <w:rPr>
          <w:bCs/>
        </w:rPr>
        <w:t xml:space="preserve">Technologie FVE (střídač a rozvaděč RFVE) jsou umístěny na obvodové stěně budovy – přístupno </w:t>
      </w:r>
      <w:r w:rsidR="007F25ED">
        <w:rPr>
          <w:bCs/>
        </w:rPr>
        <w:t>ze střešní konstrukce.</w:t>
      </w:r>
    </w:p>
    <w:p w14:paraId="662658E4" w14:textId="753B7BE6" w:rsidR="0039325E" w:rsidRDefault="0039325E" w:rsidP="0039325E">
      <w:pPr>
        <w:rPr>
          <w:bCs/>
        </w:rPr>
      </w:pPr>
      <w:r w:rsidRPr="00F70535">
        <w:rPr>
          <w:bCs/>
        </w:rPr>
        <w:t>Technologie FVE nebude přístupna veřejnosti</w:t>
      </w:r>
      <w:r w:rsidR="007F25ED">
        <w:rPr>
          <w:bCs/>
        </w:rPr>
        <w:t>.</w:t>
      </w:r>
    </w:p>
    <w:p w14:paraId="0A7465C5" w14:textId="682D0941" w:rsidR="00A75939" w:rsidRDefault="00A75939" w:rsidP="00A75939">
      <w:pPr>
        <w:rPr>
          <w:bCs/>
        </w:rPr>
      </w:pPr>
    </w:p>
    <w:p w14:paraId="54F61979" w14:textId="4860D61D" w:rsidR="00A75939" w:rsidRPr="00A75939" w:rsidRDefault="00A75939" w:rsidP="003B1337">
      <w:pPr>
        <w:pStyle w:val="Odstavecseseznamem"/>
        <w:numPr>
          <w:ilvl w:val="0"/>
          <w:numId w:val="19"/>
        </w:numPr>
      </w:pPr>
      <w:bookmarkStart w:id="33" w:name="_Toc187856106"/>
      <w:r w:rsidRPr="00A75939">
        <w:t>popis dopadů na přístupnost z hlediska uplatnění závažných územně technických nebo stavebně technických důvodů nebo jiných veřejných zájmů.</w:t>
      </w:r>
      <w:bookmarkEnd w:id="33"/>
      <w:r w:rsidRPr="00A75939">
        <w:t xml:space="preserve"> </w:t>
      </w:r>
    </w:p>
    <w:p w14:paraId="3F421D7A" w14:textId="7D6CFEAD" w:rsidR="00A75939" w:rsidRDefault="00A75939" w:rsidP="00A75939">
      <w:pPr>
        <w:rPr>
          <w:bCs/>
        </w:rPr>
      </w:pPr>
      <w:r>
        <w:rPr>
          <w:bCs/>
        </w:rPr>
        <w:t>Bez dopadů.</w:t>
      </w:r>
    </w:p>
    <w:p w14:paraId="177A37ED" w14:textId="77777777" w:rsidR="00A75939" w:rsidRDefault="00A75939" w:rsidP="00A75939">
      <w:pPr>
        <w:rPr>
          <w:bCs/>
        </w:rPr>
      </w:pPr>
    </w:p>
    <w:p w14:paraId="51E06E5B" w14:textId="67D6C5C7" w:rsidR="00A75939" w:rsidRPr="00A75939" w:rsidRDefault="00A75939" w:rsidP="002A5C36">
      <w:pPr>
        <w:pStyle w:val="NadpisA11"/>
      </w:pPr>
      <w:bookmarkStart w:id="34" w:name="_Toc187856107"/>
      <w:r w:rsidRPr="00A75939">
        <w:t>Zás</w:t>
      </w:r>
      <w:r w:rsidR="00F833AA">
        <w:t>a</w:t>
      </w:r>
      <w:r w:rsidRPr="00A75939">
        <w:t>dy bezpečnosti při užívání stavby</w:t>
      </w:r>
      <w:bookmarkEnd w:id="34"/>
      <w:r w:rsidRPr="00A75939">
        <w:t xml:space="preserve"> </w:t>
      </w:r>
    </w:p>
    <w:p w14:paraId="407A9A59" w14:textId="77777777" w:rsidR="0064472C" w:rsidRPr="00623CE0" w:rsidRDefault="0064472C" w:rsidP="0064472C">
      <w:pPr>
        <w:rPr>
          <w:rFonts w:cs="Arial"/>
          <w:lang w:eastAsia="cs-CZ"/>
        </w:rPr>
      </w:pPr>
      <w:r w:rsidRPr="00623CE0">
        <w:rPr>
          <w:rFonts w:cs="Arial"/>
          <w:lang w:eastAsia="cs-CZ"/>
        </w:rPr>
        <w:t>Jedná se o stavbu fotovoltaické elektrárny, z hlediska úrazu elektrickým proudem jde o</w:t>
      </w:r>
      <w:r>
        <w:rPr>
          <w:rFonts w:cs="Arial"/>
          <w:lang w:eastAsia="cs-CZ"/>
        </w:rPr>
        <w:t xml:space="preserve"> </w:t>
      </w:r>
      <w:r w:rsidRPr="00623CE0">
        <w:rPr>
          <w:rFonts w:cs="Arial"/>
          <w:lang w:eastAsia="cs-CZ"/>
        </w:rPr>
        <w:t>prostory zvlášť nebezpečné venku dle ČSN 33 2000-5-51 ed.3 (Opr.1, Z1, Z2).</w:t>
      </w:r>
    </w:p>
    <w:p w14:paraId="3A802671" w14:textId="77777777" w:rsidR="0064472C" w:rsidRPr="00623CE0" w:rsidRDefault="0064472C" w:rsidP="0064472C">
      <w:pPr>
        <w:spacing w:before="160" w:after="120"/>
        <w:rPr>
          <w:rFonts w:cs="Arial"/>
          <w:b/>
        </w:rPr>
      </w:pPr>
      <w:r w:rsidRPr="00623CE0">
        <w:rPr>
          <w:rFonts w:cs="Arial"/>
          <w:b/>
        </w:rPr>
        <w:t>OCHRANA PŘED NEBEZPEČNÝM DOTYKEM:</w:t>
      </w:r>
    </w:p>
    <w:p w14:paraId="614F9C48" w14:textId="77777777" w:rsidR="0064472C" w:rsidRPr="00623CE0" w:rsidRDefault="0064472C" w:rsidP="0064472C">
      <w:pPr>
        <w:rPr>
          <w:rFonts w:cs="Arial"/>
        </w:rPr>
      </w:pPr>
      <w:r w:rsidRPr="00623CE0">
        <w:rPr>
          <w:rFonts w:cs="Arial"/>
          <w:b/>
        </w:rPr>
        <w:t>Střídavá síť NN:</w:t>
      </w:r>
      <w:r w:rsidRPr="00623CE0">
        <w:rPr>
          <w:rFonts w:cs="Arial"/>
        </w:rPr>
        <w:t xml:space="preserve"> </w:t>
      </w:r>
      <w:r w:rsidRPr="00623CE0">
        <w:rPr>
          <w:rFonts w:cs="Arial"/>
        </w:rPr>
        <w:tab/>
        <w:t>3+PEN, AC, 50 Hz, 230/400 V, TN-C-S</w:t>
      </w:r>
    </w:p>
    <w:p w14:paraId="462B7130" w14:textId="77777777" w:rsidR="0064472C" w:rsidRPr="00623CE0" w:rsidRDefault="0064472C" w:rsidP="0064472C">
      <w:pPr>
        <w:rPr>
          <w:rFonts w:cs="Arial"/>
        </w:rPr>
      </w:pPr>
      <w:r w:rsidRPr="00623CE0">
        <w:rPr>
          <w:rFonts w:cs="Arial"/>
          <w:b/>
        </w:rPr>
        <w:t>Stejnosměrná síť</w:t>
      </w:r>
      <w:r w:rsidRPr="00623CE0">
        <w:rPr>
          <w:rFonts w:cs="Arial"/>
        </w:rPr>
        <w:t xml:space="preserve">: </w:t>
      </w:r>
      <w:r w:rsidRPr="00623CE0">
        <w:rPr>
          <w:rFonts w:cs="Arial"/>
        </w:rPr>
        <w:tab/>
        <w:t>2–1000 V DC IT</w:t>
      </w:r>
    </w:p>
    <w:p w14:paraId="0BA22205" w14:textId="77777777" w:rsidR="0064472C" w:rsidRPr="0039325E" w:rsidRDefault="0064472C" w:rsidP="0064472C">
      <w:pPr>
        <w:rPr>
          <w:rFonts w:cs="Arial"/>
          <w:sz w:val="14"/>
          <w:szCs w:val="14"/>
        </w:rPr>
      </w:pPr>
    </w:p>
    <w:p w14:paraId="65FFDCA7" w14:textId="77777777" w:rsidR="0064472C" w:rsidRPr="00623CE0" w:rsidRDefault="0064472C" w:rsidP="0064472C">
      <w:pPr>
        <w:rPr>
          <w:rFonts w:cs="Arial"/>
        </w:rPr>
      </w:pPr>
      <w:r w:rsidRPr="00623CE0">
        <w:rPr>
          <w:rFonts w:cs="Arial"/>
        </w:rPr>
        <w:t xml:space="preserve">Ochrana před přímým dotykem v rozvodných elektrických zařízení do 1000 V i nad 1000 V v distribuční soustavě dodavatele elektřiny – izolací, dle PNE 33 0000-1 ed.3, čl. 3.2.2.4 </w:t>
      </w:r>
    </w:p>
    <w:p w14:paraId="23C0CD68" w14:textId="77777777" w:rsidR="0064472C" w:rsidRPr="0039325E" w:rsidRDefault="0064472C" w:rsidP="0064472C">
      <w:pPr>
        <w:rPr>
          <w:rFonts w:cs="Arial"/>
          <w:sz w:val="14"/>
          <w:szCs w:val="14"/>
        </w:rPr>
      </w:pPr>
    </w:p>
    <w:p w14:paraId="3694E759" w14:textId="77777777" w:rsidR="0064472C" w:rsidRPr="00623CE0" w:rsidRDefault="0064472C" w:rsidP="0064472C">
      <w:pPr>
        <w:rPr>
          <w:rFonts w:cs="Arial"/>
        </w:rPr>
      </w:pPr>
      <w:r w:rsidRPr="00623CE0">
        <w:rPr>
          <w:rFonts w:cs="Arial"/>
        </w:rPr>
        <w:t>Ochrana před dotykem živých částí dle ČSN 33 2000-4-41 ed.3 a do 1000 V – ochrana izolací živých částí čl. 412.1.1; ochrany kryty nebo přepážkami čl. 412.2.2. Ochrana před dotykem neživých částí dle ČSN 33 2000-4-41 ed.3 do 1000 V – automatickým odpojením v případě poruchy čl. 411.3.2; doplňujícím pospojováním čl. 415.2</w:t>
      </w:r>
    </w:p>
    <w:p w14:paraId="097C0FA3" w14:textId="77777777" w:rsidR="0064472C" w:rsidRPr="0039325E" w:rsidRDefault="0064472C" w:rsidP="0064472C">
      <w:pPr>
        <w:rPr>
          <w:rFonts w:cs="Arial"/>
          <w:sz w:val="14"/>
          <w:szCs w:val="14"/>
        </w:rPr>
      </w:pPr>
    </w:p>
    <w:p w14:paraId="77708C92" w14:textId="0FA2CE81" w:rsidR="0064472C" w:rsidRDefault="0064472C" w:rsidP="0064472C">
      <w:pPr>
        <w:rPr>
          <w:rFonts w:cs="Arial"/>
        </w:rPr>
      </w:pPr>
      <w:r w:rsidRPr="00FA66A6">
        <w:rPr>
          <w:rFonts w:cs="Arial"/>
          <w:b/>
          <w:bCs/>
        </w:rPr>
        <w:t>Vnitřní ochrana před účinky přepětí</w:t>
      </w:r>
      <w:r w:rsidRPr="00623CE0">
        <w:rPr>
          <w:rFonts w:cs="Arial"/>
        </w:rPr>
        <w:t xml:space="preserve"> – svodiče přepětí na straně AC v rozvaděči </w:t>
      </w:r>
      <w:r w:rsidR="00B9199E">
        <w:rPr>
          <w:rFonts w:cs="Arial"/>
        </w:rPr>
        <w:t>RH</w:t>
      </w:r>
      <w:r w:rsidRPr="00623CE0">
        <w:rPr>
          <w:rFonts w:cs="Arial"/>
        </w:rPr>
        <w:t xml:space="preserve"> typ I+II, svodič přepětí na straně DC v</w:t>
      </w:r>
      <w:r w:rsidR="00B9199E">
        <w:rPr>
          <w:rFonts w:cs="Arial"/>
        </w:rPr>
        <w:t>e střídači</w:t>
      </w:r>
      <w:r w:rsidRPr="00623CE0">
        <w:rPr>
          <w:rFonts w:cs="Arial"/>
        </w:rPr>
        <w:t> svodič přepětí určený pro fotovoltaiku typ I+II. Ochrana při poruše v rozvodných elektrických zařízení v distribuční soustavě dodavatele elektřiny – pevně zabudovaná v</w:t>
      </w:r>
      <w:r w:rsidR="00B9199E">
        <w:rPr>
          <w:rFonts w:cs="Arial"/>
        </w:rPr>
        <w:t>e</w:t>
      </w:r>
      <w:r>
        <w:rPr>
          <w:rFonts w:cs="Arial"/>
        </w:rPr>
        <w:t xml:space="preserve"> </w:t>
      </w:r>
      <w:r w:rsidRPr="00623CE0">
        <w:rPr>
          <w:rFonts w:cs="Arial"/>
        </w:rPr>
        <w:t xml:space="preserve">střídačích a v rozváděči </w:t>
      </w:r>
      <w:r w:rsidR="00B9199E">
        <w:rPr>
          <w:rFonts w:cs="Arial"/>
        </w:rPr>
        <w:t>RH</w:t>
      </w:r>
      <w:r w:rsidRPr="00623CE0">
        <w:rPr>
          <w:rFonts w:cs="Arial"/>
        </w:rPr>
        <w:t>.</w:t>
      </w:r>
      <w:r>
        <w:rPr>
          <w:rFonts w:cs="Arial"/>
        </w:rPr>
        <w:t xml:space="preserve"> </w:t>
      </w:r>
    </w:p>
    <w:p w14:paraId="65A86C17" w14:textId="77777777" w:rsidR="00A561FE" w:rsidRPr="0039325E" w:rsidRDefault="00A561FE" w:rsidP="0064472C">
      <w:pPr>
        <w:rPr>
          <w:rFonts w:cs="Arial"/>
          <w:b/>
          <w:bCs/>
          <w:sz w:val="12"/>
          <w:szCs w:val="12"/>
        </w:rPr>
      </w:pPr>
    </w:p>
    <w:p w14:paraId="33CDAB42" w14:textId="38A353CF" w:rsidR="0064472C" w:rsidRDefault="0064472C" w:rsidP="0064472C">
      <w:pPr>
        <w:rPr>
          <w:rFonts w:cs="Arial"/>
        </w:rPr>
      </w:pPr>
      <w:r w:rsidRPr="00BA41BA">
        <w:rPr>
          <w:rFonts w:cs="Arial"/>
          <w:b/>
          <w:bCs/>
        </w:rPr>
        <w:t>Vnější systém ochrany před bleskem</w:t>
      </w:r>
      <w:r w:rsidRPr="00BA41BA">
        <w:rPr>
          <w:rFonts w:cs="Arial"/>
        </w:rPr>
        <w:t xml:space="preserve">: </w:t>
      </w:r>
    </w:p>
    <w:p w14:paraId="4C245911" w14:textId="2529739F" w:rsidR="00BA41BA" w:rsidRDefault="00BA41BA" w:rsidP="00BA41BA">
      <w:bookmarkStart w:id="35" w:name="_Hlk190706202"/>
      <w:r w:rsidRPr="00996E7E">
        <w:t>Ochranu před bleskem řeší samostatná projektová dokumentace, které je součástí dokladové části této projektové dokumentace</w:t>
      </w:r>
      <w:r w:rsidR="00A90A7C">
        <w:t xml:space="preserve"> – projekt elektro</w:t>
      </w:r>
    </w:p>
    <w:p w14:paraId="2979BF83" w14:textId="77777777" w:rsidR="00BA41BA" w:rsidRDefault="00BA41BA" w:rsidP="00BA41BA"/>
    <w:bookmarkEnd w:id="35"/>
    <w:p w14:paraId="722E923B" w14:textId="77777777" w:rsidR="00785FDF" w:rsidRDefault="00785FDF" w:rsidP="005E701F">
      <w:pPr>
        <w:tabs>
          <w:tab w:val="left" w:pos="1116"/>
        </w:tabs>
      </w:pPr>
    </w:p>
    <w:p w14:paraId="2ADDFA43" w14:textId="793AB7E6" w:rsidR="0064472C" w:rsidRPr="0064472C" w:rsidRDefault="00DB2E41" w:rsidP="00F25DAE">
      <w:pPr>
        <w:pStyle w:val="NadpisA11"/>
      </w:pPr>
      <w:bookmarkStart w:id="36" w:name="_Toc187856108"/>
      <w:r>
        <w:t>T</w:t>
      </w:r>
      <w:r w:rsidR="0064472C" w:rsidRPr="0064472C">
        <w:t>echnický popis stavby</w:t>
      </w:r>
      <w:bookmarkEnd w:id="36"/>
      <w:r w:rsidR="0064472C" w:rsidRPr="0064472C">
        <w:t xml:space="preserve"> </w:t>
      </w:r>
    </w:p>
    <w:p w14:paraId="0E9A92B6" w14:textId="21151B74" w:rsidR="0064472C" w:rsidRPr="0064472C" w:rsidRDefault="0064472C" w:rsidP="00996E7E">
      <w:pPr>
        <w:pStyle w:val="Odstavecseseznamem"/>
        <w:numPr>
          <w:ilvl w:val="0"/>
          <w:numId w:val="20"/>
        </w:numPr>
        <w:spacing w:after="0"/>
      </w:pPr>
      <w:bookmarkStart w:id="37" w:name="_Toc187856109"/>
      <w:r w:rsidRPr="0064472C">
        <w:t>popis stávajícího stavu,</w:t>
      </w:r>
      <w:bookmarkEnd w:id="37"/>
      <w:r w:rsidRPr="0064472C">
        <w:t xml:space="preserve"> </w:t>
      </w:r>
    </w:p>
    <w:p w14:paraId="166977B6" w14:textId="4C7852D4" w:rsidR="00C1136C" w:rsidRDefault="00092E7E" w:rsidP="00996E7E">
      <w:pPr>
        <w:tabs>
          <w:tab w:val="left" w:pos="1116"/>
        </w:tabs>
      </w:pPr>
      <w:r>
        <w:t>Stávající budova</w:t>
      </w:r>
      <w:r w:rsidR="00C1136C">
        <w:t xml:space="preserve"> j</w:t>
      </w:r>
      <w:r w:rsidR="00701842">
        <w:t>e</w:t>
      </w:r>
      <w:r w:rsidR="0064472C">
        <w:t xml:space="preserve"> bez fotovoltaické elektrárny. </w:t>
      </w:r>
    </w:p>
    <w:p w14:paraId="07C3ACED" w14:textId="77777777" w:rsidR="0064472C" w:rsidRDefault="0064472C" w:rsidP="005E701F">
      <w:pPr>
        <w:tabs>
          <w:tab w:val="left" w:pos="1116"/>
        </w:tabs>
      </w:pPr>
    </w:p>
    <w:p w14:paraId="40CBC1AF" w14:textId="28F00B3D" w:rsidR="0064472C" w:rsidRPr="0064472C" w:rsidRDefault="0064472C" w:rsidP="003B1337">
      <w:pPr>
        <w:pStyle w:val="Odstavecseseznamem"/>
        <w:numPr>
          <w:ilvl w:val="0"/>
          <w:numId w:val="20"/>
        </w:numPr>
      </w:pPr>
      <w:bookmarkStart w:id="38" w:name="_Toc187856110"/>
      <w:r w:rsidRPr="0064472C">
        <w:t>popis navrženého stavebně technického a konstrukčního řešení</w:t>
      </w:r>
      <w:bookmarkEnd w:id="38"/>
      <w:r w:rsidR="00C270E0">
        <w:t>,</w:t>
      </w:r>
    </w:p>
    <w:p w14:paraId="40AE3BF6" w14:textId="77777777" w:rsidR="0064472C" w:rsidRPr="006A6075" w:rsidRDefault="0064472C" w:rsidP="0064472C">
      <w:pPr>
        <w:rPr>
          <w:u w:val="single"/>
        </w:rPr>
      </w:pPr>
      <w:r w:rsidRPr="006A6075">
        <w:rPr>
          <w:u w:val="single"/>
        </w:rPr>
        <w:t>Fotovoltaická elektrárna</w:t>
      </w:r>
    </w:p>
    <w:p w14:paraId="3733F4AE" w14:textId="3EFD50AC" w:rsidR="0061236C" w:rsidRPr="000C4AA5" w:rsidRDefault="0064472C" w:rsidP="000C4AA5">
      <w:pPr>
        <w:pStyle w:val="Podnadpisa"/>
        <w:numPr>
          <w:ilvl w:val="0"/>
          <w:numId w:val="0"/>
        </w:numPr>
        <w:ind w:left="567" w:hanging="567"/>
      </w:pPr>
      <w:r w:rsidRPr="00DF1FA8">
        <w:t>stavební řešení</w:t>
      </w:r>
    </w:p>
    <w:p w14:paraId="5EE61362" w14:textId="77777777" w:rsidR="000C4AA5" w:rsidRDefault="0061236C" w:rsidP="0061236C">
      <w:pPr>
        <w:rPr>
          <w:rFonts w:cs="Arial"/>
        </w:rPr>
      </w:pPr>
      <w:r w:rsidRPr="00623CE0">
        <w:rPr>
          <w:rFonts w:cs="Arial"/>
        </w:rPr>
        <w:t>F</w:t>
      </w:r>
      <w:r w:rsidR="000C4AA5">
        <w:rPr>
          <w:rFonts w:cs="Arial"/>
        </w:rPr>
        <w:t>otovoltaické</w:t>
      </w:r>
      <w:r w:rsidRPr="00623CE0">
        <w:rPr>
          <w:rFonts w:cs="Arial"/>
        </w:rPr>
        <w:t xml:space="preserve"> panel</w:t>
      </w:r>
      <w:r>
        <w:rPr>
          <w:rFonts w:cs="Arial"/>
        </w:rPr>
        <w:t>y</w:t>
      </w:r>
      <w:r w:rsidRPr="00623CE0">
        <w:rPr>
          <w:rFonts w:cs="Arial"/>
        </w:rPr>
        <w:t xml:space="preserve"> </w:t>
      </w:r>
      <w:r w:rsidR="000C4AA5">
        <w:rPr>
          <w:rFonts w:cs="Arial"/>
        </w:rPr>
        <w:t xml:space="preserve">použité v této dokumentaci: </w:t>
      </w:r>
    </w:p>
    <w:p w14:paraId="5F3E782C" w14:textId="1269F118" w:rsidR="0061236C" w:rsidRDefault="000C4AA5" w:rsidP="0061236C">
      <w:pPr>
        <w:rPr>
          <w:rFonts w:cs="Arial"/>
        </w:rPr>
      </w:pPr>
      <w:r>
        <w:rPr>
          <w:rFonts w:cs="Arial"/>
        </w:rPr>
        <w:t xml:space="preserve">Výkon jednoho kusu panelu 580Wp, </w:t>
      </w:r>
      <w:r w:rsidR="0061236C">
        <w:rPr>
          <w:rFonts w:cs="Arial"/>
        </w:rPr>
        <w:t xml:space="preserve">rozměru 1134x2278x30mm váhy 1 ks panelu </w:t>
      </w:r>
      <w:r>
        <w:rPr>
          <w:rFonts w:cs="Arial"/>
        </w:rPr>
        <w:t>27,6</w:t>
      </w:r>
      <w:r w:rsidR="0061236C">
        <w:rPr>
          <w:rFonts w:cs="Arial"/>
        </w:rPr>
        <w:t>kg</w:t>
      </w:r>
      <w:r>
        <w:rPr>
          <w:rFonts w:cs="Arial"/>
        </w:rPr>
        <w:t xml:space="preserve"> monokrystalické.</w:t>
      </w:r>
    </w:p>
    <w:p w14:paraId="632389DD" w14:textId="0393FC34" w:rsidR="0061236C" w:rsidRPr="0061236C" w:rsidRDefault="0061236C" w:rsidP="0061236C">
      <w:pPr>
        <w:autoSpaceDE w:val="0"/>
        <w:autoSpaceDN w:val="0"/>
        <w:adjustRightInd w:val="0"/>
        <w:spacing w:line="240" w:lineRule="auto"/>
        <w:jc w:val="left"/>
        <w:rPr>
          <w:rFonts w:cs="Arial"/>
        </w:rPr>
      </w:pPr>
      <w:r w:rsidRPr="00491126">
        <w:rPr>
          <w:rFonts w:cs="Arial"/>
        </w:rPr>
        <w:t xml:space="preserve">Panel je umístěn (uložen) na (dodavatelem dimenzované) typové/systémové podpůrné hliníkové konstrukci (hmotnosti konstrukce pouze v řádech kilogramů), konstrukce </w:t>
      </w:r>
      <w:r>
        <w:rPr>
          <w:rFonts w:cs="Arial"/>
        </w:rPr>
        <w:t>j</w:t>
      </w:r>
      <w:r w:rsidRPr="00DC139B">
        <w:rPr>
          <w:rFonts w:cs="Arial"/>
        </w:rPr>
        <w:t xml:space="preserve">e řešena systémem </w:t>
      </w:r>
      <w:r w:rsidR="002F19E0">
        <w:rPr>
          <w:rFonts w:cs="Arial"/>
        </w:rPr>
        <w:t>pro šikmé střechy</w:t>
      </w:r>
      <w:r w:rsidRPr="00DC139B">
        <w:rPr>
          <w:rFonts w:cs="Arial"/>
        </w:rPr>
        <w:t xml:space="preserve"> se vzájem</w:t>
      </w:r>
      <w:r>
        <w:rPr>
          <w:rFonts w:cs="Arial"/>
        </w:rPr>
        <w:t>n</w:t>
      </w:r>
      <w:r w:rsidRPr="00DC139B">
        <w:rPr>
          <w:rFonts w:cs="Arial"/>
        </w:rPr>
        <w:t>ě propojenými řadami.</w:t>
      </w:r>
      <w:r w:rsidRPr="0061236C">
        <w:rPr>
          <w:rFonts w:cs="Arial"/>
          <w:color w:val="000000"/>
          <w:sz w:val="16"/>
          <w:szCs w:val="16"/>
        </w:rPr>
        <w:t xml:space="preserve"> </w:t>
      </w:r>
    </w:p>
    <w:p w14:paraId="70F7C284" w14:textId="77777777" w:rsidR="0064472C" w:rsidRDefault="0064472C" w:rsidP="0064472C">
      <w:pPr>
        <w:rPr>
          <w:rFonts w:cs="Arial"/>
        </w:rPr>
      </w:pPr>
    </w:p>
    <w:p w14:paraId="6BEE2EBF" w14:textId="77777777" w:rsidR="0064472C" w:rsidRPr="00DF1FA8" w:rsidRDefault="0064472C" w:rsidP="00A7789E">
      <w:pPr>
        <w:pStyle w:val="Podnadpisa"/>
        <w:numPr>
          <w:ilvl w:val="0"/>
          <w:numId w:val="0"/>
        </w:numPr>
        <w:spacing w:before="0"/>
        <w:ind w:left="567" w:hanging="567"/>
      </w:pPr>
      <w:r w:rsidRPr="00DF1FA8">
        <w:t>konstrukční a materiálové řešení</w:t>
      </w:r>
    </w:p>
    <w:p w14:paraId="135A51EA" w14:textId="7D276665" w:rsidR="0061236C" w:rsidRDefault="0061236C" w:rsidP="0061236C">
      <w:r w:rsidRPr="00491126">
        <w:t>Na střechy objektu jsou na pomocné konstrukce namontovány PV moduly(panely) v</w:t>
      </w:r>
      <w:r>
        <w:t xml:space="preserve"> celkovém</w:t>
      </w:r>
      <w:r w:rsidRPr="00491126">
        <w:t xml:space="preserve"> počtu </w:t>
      </w:r>
      <w:r w:rsidR="00EB127E">
        <w:t>77</w:t>
      </w:r>
      <w:r w:rsidRPr="00491126">
        <w:t xml:space="preserve"> ks.</w:t>
      </w:r>
    </w:p>
    <w:p w14:paraId="0B0533F6" w14:textId="77777777" w:rsidR="0061236C" w:rsidRDefault="0061236C" w:rsidP="0061236C">
      <w:pPr>
        <w:rPr>
          <w:rFonts w:cs="Arial"/>
        </w:rPr>
      </w:pPr>
      <w:r w:rsidRPr="00491126">
        <w:rPr>
          <w:rFonts w:cs="Arial"/>
          <w:lang w:eastAsia="cs-CZ"/>
        </w:rPr>
        <w:t>Konstrukce, na níž je umístěný fotovoltaický panel, je z materiálu třídy reakce na oheň A1 nebo A2.</w:t>
      </w:r>
    </w:p>
    <w:p w14:paraId="61A70F73" w14:textId="7A51B421" w:rsidR="0061236C" w:rsidRPr="00491126" w:rsidRDefault="0061236C" w:rsidP="0061236C">
      <w:pPr>
        <w:spacing w:line="276" w:lineRule="auto"/>
      </w:pPr>
      <w:r w:rsidRPr="00623CE0">
        <w:rPr>
          <w:rFonts w:cs="Arial"/>
        </w:rPr>
        <w:t xml:space="preserve">FV panely </w:t>
      </w:r>
      <w:r>
        <w:rPr>
          <w:rFonts w:cs="Arial"/>
        </w:rPr>
        <w:t xml:space="preserve">jsou tvořeny kovovým rámem. Kabely jsou použity </w:t>
      </w:r>
      <w:r w:rsidRPr="00776EA8">
        <w:rPr>
          <w:rFonts w:cs="Arial"/>
        </w:rPr>
        <w:t xml:space="preserve">H1Z2Z2-K </w:t>
      </w:r>
      <w:r w:rsidRPr="00186306">
        <w:rPr>
          <w:rFonts w:cs="Arial"/>
        </w:rPr>
        <w:t>6mm2</w:t>
      </w:r>
      <w:r>
        <w:rPr>
          <w:rFonts w:cs="Arial"/>
        </w:rPr>
        <w:t>, Kabely</w:t>
      </w:r>
      <w:r w:rsidRPr="00491126">
        <w:t xml:space="preserve"> vedené na střeše objektu jsou uložené v celokovových žlabech a upevněny ke kovové nosné konstrukci FV panelů, nebo </w:t>
      </w:r>
      <w:r w:rsidR="000C4AA5">
        <w:t xml:space="preserve">podloženy na </w:t>
      </w:r>
      <w:r w:rsidRPr="00491126">
        <w:t xml:space="preserve">konstrukci střechy. </w:t>
      </w:r>
    </w:p>
    <w:p w14:paraId="610899A0" w14:textId="77777777" w:rsidR="0061236C" w:rsidRDefault="0061236C" w:rsidP="0061236C">
      <w:pPr>
        <w:spacing w:line="276" w:lineRule="auto"/>
      </w:pPr>
      <w:r w:rsidRPr="00491126">
        <w:t xml:space="preserve">Pro kabelové rozvody a úložný materiál pro vnější části kabelových rozvodů je použit materiál odolný proti ultrafialovému záření, </w:t>
      </w:r>
    </w:p>
    <w:p w14:paraId="4FAD4625" w14:textId="6C8C2622" w:rsidR="007D57F5" w:rsidRDefault="007D57F5" w:rsidP="00453E11"/>
    <w:p w14:paraId="0E704283" w14:textId="2B783E5D" w:rsidR="0064472C" w:rsidRDefault="0064472C" w:rsidP="000C4AA5">
      <w:pPr>
        <w:pStyle w:val="Podnadpisa"/>
        <w:numPr>
          <w:ilvl w:val="0"/>
          <w:numId w:val="0"/>
        </w:numPr>
        <w:spacing w:before="0"/>
        <w:ind w:left="567" w:hanging="567"/>
      </w:pPr>
      <w:r w:rsidRPr="00DF1FA8">
        <w:t>mechanická odolnost a stabilita</w:t>
      </w:r>
    </w:p>
    <w:p w14:paraId="4ECFDDC0" w14:textId="170CBCFD" w:rsidR="00FE165E" w:rsidRDefault="00FE165E" w:rsidP="00FE165E">
      <w:pPr>
        <w:autoSpaceDE w:val="0"/>
        <w:autoSpaceDN w:val="0"/>
        <w:adjustRightInd w:val="0"/>
        <w:spacing w:line="276" w:lineRule="auto"/>
        <w:rPr>
          <w:bCs/>
        </w:rPr>
      </w:pPr>
      <w:r w:rsidRPr="00501BA6">
        <w:rPr>
          <w:bCs/>
        </w:rPr>
        <w:t>Výpočet mechanické odolnosti a stability stavby je popsán v samostatném dokumentu příloha D.</w:t>
      </w:r>
      <w:r w:rsidR="007A4105">
        <w:rPr>
          <w:bCs/>
        </w:rPr>
        <w:t>3</w:t>
      </w:r>
      <w:r>
        <w:rPr>
          <w:bCs/>
        </w:rPr>
        <w:t xml:space="preserve"> – Základní stavebně konstrukční řešení. </w:t>
      </w:r>
    </w:p>
    <w:p w14:paraId="675D8830" w14:textId="77777777" w:rsidR="00A7789E" w:rsidRDefault="00A7789E" w:rsidP="00FE165E">
      <w:pPr>
        <w:autoSpaceDE w:val="0"/>
        <w:autoSpaceDN w:val="0"/>
        <w:adjustRightInd w:val="0"/>
        <w:spacing w:line="276" w:lineRule="auto"/>
        <w:rPr>
          <w:bCs/>
        </w:rPr>
      </w:pPr>
    </w:p>
    <w:p w14:paraId="640873E0" w14:textId="7F2357A6" w:rsidR="00A7789E" w:rsidRPr="0064472C" w:rsidRDefault="00FC716A" w:rsidP="003B1337">
      <w:pPr>
        <w:pStyle w:val="Odstavecseseznamem"/>
        <w:numPr>
          <w:ilvl w:val="0"/>
          <w:numId w:val="20"/>
        </w:numPr>
      </w:pPr>
      <w:bookmarkStart w:id="39" w:name="_Toc187856111"/>
      <w:r w:rsidRPr="00FC716A">
        <w:t>popis navrženého řešení vodního díla s ohledem na jeho charakter a účel, návrhová kapacita, kategorizace vodního díla pro potřeby technickobezpečnostního dohledu apod.</w:t>
      </w:r>
      <w:bookmarkEnd w:id="39"/>
      <w:r w:rsidR="00A7789E" w:rsidRPr="0064472C">
        <w:t xml:space="preserve"> </w:t>
      </w:r>
    </w:p>
    <w:p w14:paraId="1C90B1A9" w14:textId="34B517BF" w:rsidR="00A7789E" w:rsidRDefault="00FC716A" w:rsidP="00FE165E">
      <w:pPr>
        <w:autoSpaceDE w:val="0"/>
        <w:autoSpaceDN w:val="0"/>
        <w:adjustRightInd w:val="0"/>
        <w:spacing w:line="276" w:lineRule="auto"/>
        <w:rPr>
          <w:bCs/>
        </w:rPr>
      </w:pPr>
      <w:r>
        <w:rPr>
          <w:bCs/>
        </w:rPr>
        <w:t>Neaplikováno.</w:t>
      </w:r>
    </w:p>
    <w:p w14:paraId="3A1131BF" w14:textId="77777777" w:rsidR="0064472C" w:rsidRDefault="0064472C" w:rsidP="005E701F">
      <w:pPr>
        <w:tabs>
          <w:tab w:val="left" w:pos="1116"/>
        </w:tabs>
      </w:pPr>
    </w:p>
    <w:p w14:paraId="602E668E" w14:textId="34F36474" w:rsidR="00FE165E" w:rsidRDefault="00FE165E" w:rsidP="00A405E9">
      <w:pPr>
        <w:pStyle w:val="NadpisA11"/>
        <w:ind w:left="1276" w:hanging="879"/>
      </w:pPr>
      <w:bookmarkStart w:id="40" w:name="_Toc187856112"/>
      <w:r w:rsidRPr="00FE165E">
        <w:t xml:space="preserve">Technologické řešení – </w:t>
      </w:r>
      <w:r w:rsidR="00341A1E" w:rsidRPr="00341A1E">
        <w:t>výčet a popis technických a technologických zařízení</w:t>
      </w:r>
      <w:bookmarkEnd w:id="40"/>
      <w:r w:rsidRPr="00FE165E">
        <w:t xml:space="preserve"> </w:t>
      </w:r>
    </w:p>
    <w:p w14:paraId="5EDD1E1B" w14:textId="271ABF0F" w:rsidR="00FE165E" w:rsidRPr="00FE165E" w:rsidRDefault="00FE165E" w:rsidP="00996E7E">
      <w:pPr>
        <w:pStyle w:val="Odstavecseseznamem"/>
        <w:numPr>
          <w:ilvl w:val="0"/>
          <w:numId w:val="21"/>
        </w:numPr>
        <w:spacing w:after="0"/>
      </w:pPr>
      <w:bookmarkStart w:id="41" w:name="_Toc187856113"/>
      <w:r w:rsidRPr="00FE165E">
        <w:t>popis stávajícího stavu,</w:t>
      </w:r>
      <w:bookmarkEnd w:id="41"/>
      <w:r w:rsidRPr="00FE165E">
        <w:t xml:space="preserve"> </w:t>
      </w:r>
    </w:p>
    <w:p w14:paraId="716292B0" w14:textId="3297692D" w:rsidR="00FE165E" w:rsidRDefault="000C4AA5" w:rsidP="00996E7E">
      <w:pPr>
        <w:tabs>
          <w:tab w:val="left" w:pos="1116"/>
        </w:tabs>
      </w:pPr>
      <w:r>
        <w:t>Stávající budova</w:t>
      </w:r>
      <w:r w:rsidR="00616041">
        <w:t xml:space="preserve"> je bez fotovoltaické elektrárny. </w:t>
      </w:r>
    </w:p>
    <w:p w14:paraId="2EE448BF" w14:textId="77777777" w:rsidR="000C4AA5" w:rsidRDefault="000C4AA5" w:rsidP="000C4AA5">
      <w:pPr>
        <w:tabs>
          <w:tab w:val="left" w:pos="1116"/>
        </w:tabs>
      </w:pPr>
    </w:p>
    <w:p w14:paraId="0792DE13" w14:textId="1DFA4C10" w:rsidR="00FE165E" w:rsidRDefault="00FE165E" w:rsidP="003B1337">
      <w:pPr>
        <w:pStyle w:val="Odstavecseseznamem"/>
        <w:numPr>
          <w:ilvl w:val="0"/>
          <w:numId w:val="21"/>
        </w:numPr>
      </w:pPr>
      <w:bookmarkStart w:id="42" w:name="_Toc187856114"/>
      <w:r w:rsidRPr="00FE165E">
        <w:t>popis navrženého řešení,</w:t>
      </w:r>
      <w:bookmarkEnd w:id="42"/>
      <w:r w:rsidRPr="00FE165E">
        <w:t xml:space="preserve"> </w:t>
      </w:r>
    </w:p>
    <w:p w14:paraId="780B535A" w14:textId="77777777" w:rsidR="00996E7E" w:rsidRPr="006A6075" w:rsidRDefault="00996E7E" w:rsidP="00996E7E">
      <w:pPr>
        <w:rPr>
          <w:u w:val="single"/>
        </w:rPr>
      </w:pPr>
      <w:r w:rsidRPr="006A6075">
        <w:rPr>
          <w:u w:val="single"/>
        </w:rPr>
        <w:t>Fotovoltaická elektrárna</w:t>
      </w:r>
    </w:p>
    <w:p w14:paraId="6589A10C" w14:textId="77777777" w:rsidR="00996E7E" w:rsidRPr="000C4AA5" w:rsidRDefault="00996E7E" w:rsidP="00996E7E">
      <w:pPr>
        <w:pStyle w:val="Podnadpisa"/>
        <w:numPr>
          <w:ilvl w:val="0"/>
          <w:numId w:val="0"/>
        </w:numPr>
        <w:ind w:left="567" w:hanging="567"/>
      </w:pPr>
      <w:r w:rsidRPr="00DF1FA8">
        <w:t>stavební řešení</w:t>
      </w:r>
    </w:p>
    <w:p w14:paraId="6BF44537" w14:textId="77777777" w:rsidR="00996E7E" w:rsidRDefault="00996E7E" w:rsidP="00996E7E">
      <w:pPr>
        <w:rPr>
          <w:rFonts w:cs="Arial"/>
        </w:rPr>
      </w:pPr>
      <w:r w:rsidRPr="00623CE0">
        <w:rPr>
          <w:rFonts w:cs="Arial"/>
        </w:rPr>
        <w:t>F</w:t>
      </w:r>
      <w:r>
        <w:rPr>
          <w:rFonts w:cs="Arial"/>
        </w:rPr>
        <w:t>otovoltaické</w:t>
      </w:r>
      <w:r w:rsidRPr="00623CE0">
        <w:rPr>
          <w:rFonts w:cs="Arial"/>
        </w:rPr>
        <w:t xml:space="preserve"> panel</w:t>
      </w:r>
      <w:r>
        <w:rPr>
          <w:rFonts w:cs="Arial"/>
        </w:rPr>
        <w:t>y</w:t>
      </w:r>
      <w:r w:rsidRPr="00623CE0">
        <w:rPr>
          <w:rFonts w:cs="Arial"/>
        </w:rPr>
        <w:t xml:space="preserve"> </w:t>
      </w:r>
      <w:r>
        <w:rPr>
          <w:rFonts w:cs="Arial"/>
        </w:rPr>
        <w:t xml:space="preserve">použité v této dokumentaci: </w:t>
      </w:r>
    </w:p>
    <w:p w14:paraId="1510327D" w14:textId="77777777" w:rsidR="00996E7E" w:rsidRDefault="00996E7E" w:rsidP="00996E7E">
      <w:pPr>
        <w:rPr>
          <w:rFonts w:cs="Arial"/>
        </w:rPr>
      </w:pPr>
      <w:r>
        <w:rPr>
          <w:rFonts w:cs="Arial"/>
        </w:rPr>
        <w:t>Výkon jednoho kusu panelu 580Wp, rozměru 1134x2278x30mm váhy 1 ks panelu 27,6kg monokrystalické.</w:t>
      </w:r>
    </w:p>
    <w:p w14:paraId="296DA148" w14:textId="08075A37" w:rsidR="00996E7E" w:rsidRPr="0061236C" w:rsidRDefault="00996E7E" w:rsidP="00996E7E">
      <w:pPr>
        <w:autoSpaceDE w:val="0"/>
        <w:autoSpaceDN w:val="0"/>
        <w:adjustRightInd w:val="0"/>
        <w:spacing w:line="240" w:lineRule="auto"/>
        <w:jc w:val="left"/>
        <w:rPr>
          <w:rFonts w:cs="Arial"/>
        </w:rPr>
      </w:pPr>
      <w:r w:rsidRPr="00491126">
        <w:rPr>
          <w:rFonts w:cs="Arial"/>
        </w:rPr>
        <w:t xml:space="preserve">Panel je umístěn (uložen) na (dodavatelem dimenzované) typové/systémové podpůrné hliníkové konstrukci (hmotnosti konstrukce pouze v řádech kilogramů), konstrukce </w:t>
      </w:r>
      <w:r>
        <w:rPr>
          <w:rFonts w:cs="Arial"/>
        </w:rPr>
        <w:t>j</w:t>
      </w:r>
      <w:r w:rsidRPr="00DC139B">
        <w:rPr>
          <w:rFonts w:cs="Arial"/>
        </w:rPr>
        <w:t xml:space="preserve">e řešena systémem </w:t>
      </w:r>
      <w:r w:rsidR="002F19E0">
        <w:rPr>
          <w:rFonts w:cs="Arial"/>
        </w:rPr>
        <w:t>pro šikmé střechy</w:t>
      </w:r>
      <w:r w:rsidRPr="00DC139B">
        <w:rPr>
          <w:rFonts w:cs="Arial"/>
        </w:rPr>
        <w:t xml:space="preserve"> se vzájem</w:t>
      </w:r>
      <w:r>
        <w:rPr>
          <w:rFonts w:cs="Arial"/>
        </w:rPr>
        <w:t>n</w:t>
      </w:r>
      <w:r w:rsidRPr="00DC139B">
        <w:rPr>
          <w:rFonts w:cs="Arial"/>
        </w:rPr>
        <w:t>ě propojenými řadami.</w:t>
      </w:r>
      <w:r w:rsidRPr="0061236C">
        <w:rPr>
          <w:rFonts w:cs="Arial"/>
          <w:color w:val="000000"/>
          <w:sz w:val="16"/>
          <w:szCs w:val="16"/>
        </w:rPr>
        <w:t xml:space="preserve"> </w:t>
      </w:r>
    </w:p>
    <w:p w14:paraId="6DD0FFA6" w14:textId="77777777" w:rsidR="00996E7E" w:rsidRDefault="00996E7E" w:rsidP="00996E7E">
      <w:pPr>
        <w:rPr>
          <w:rFonts w:cs="Arial"/>
        </w:rPr>
      </w:pPr>
    </w:p>
    <w:p w14:paraId="05EC81DD" w14:textId="77777777" w:rsidR="00996E7E" w:rsidRPr="00DF1FA8" w:rsidRDefault="00996E7E" w:rsidP="00996E7E">
      <w:pPr>
        <w:pStyle w:val="Podnadpisa"/>
        <w:numPr>
          <w:ilvl w:val="0"/>
          <w:numId w:val="0"/>
        </w:numPr>
        <w:spacing w:before="0"/>
        <w:ind w:left="567" w:hanging="567"/>
      </w:pPr>
      <w:r w:rsidRPr="00DF1FA8">
        <w:t>konstrukční a materiálové řešení</w:t>
      </w:r>
    </w:p>
    <w:p w14:paraId="5D3EA6D1" w14:textId="568B8257" w:rsidR="00996E7E" w:rsidRDefault="00996E7E" w:rsidP="00996E7E">
      <w:r w:rsidRPr="00491126">
        <w:t>Na střechy objektu jsou na pomocné konstrukce namontovány PV moduly(panely) v</w:t>
      </w:r>
      <w:r>
        <w:t xml:space="preserve"> celkovém</w:t>
      </w:r>
      <w:r w:rsidRPr="00491126">
        <w:t xml:space="preserve"> počtu </w:t>
      </w:r>
      <w:r w:rsidR="002F19E0">
        <w:t>77</w:t>
      </w:r>
      <w:r w:rsidRPr="00491126">
        <w:t xml:space="preserve"> ks.</w:t>
      </w:r>
    </w:p>
    <w:p w14:paraId="47928E38" w14:textId="77777777" w:rsidR="00996E7E" w:rsidRDefault="00996E7E" w:rsidP="00996E7E">
      <w:pPr>
        <w:rPr>
          <w:rFonts w:cs="Arial"/>
        </w:rPr>
      </w:pPr>
      <w:r w:rsidRPr="00491126">
        <w:rPr>
          <w:rFonts w:cs="Arial"/>
          <w:lang w:eastAsia="cs-CZ"/>
        </w:rPr>
        <w:t>Konstrukce, na níž je umístěný fotovoltaický panel, je z materiálu třídy reakce na oheň A1 nebo A2.</w:t>
      </w:r>
    </w:p>
    <w:p w14:paraId="5C66E291" w14:textId="77777777" w:rsidR="00996E7E" w:rsidRPr="00491126" w:rsidRDefault="00996E7E" w:rsidP="00996E7E">
      <w:pPr>
        <w:spacing w:line="276" w:lineRule="auto"/>
      </w:pPr>
      <w:r w:rsidRPr="00623CE0">
        <w:rPr>
          <w:rFonts w:cs="Arial"/>
        </w:rPr>
        <w:t xml:space="preserve">FV panely </w:t>
      </w:r>
      <w:r>
        <w:rPr>
          <w:rFonts w:cs="Arial"/>
        </w:rPr>
        <w:t xml:space="preserve">jsou tvořeny kovovým rámem. Kabely jsou použity </w:t>
      </w:r>
      <w:r w:rsidRPr="00776EA8">
        <w:rPr>
          <w:rFonts w:cs="Arial"/>
        </w:rPr>
        <w:t xml:space="preserve">H1Z2Z2-K </w:t>
      </w:r>
      <w:r w:rsidRPr="00186306">
        <w:rPr>
          <w:rFonts w:cs="Arial"/>
        </w:rPr>
        <w:t>6mm2</w:t>
      </w:r>
      <w:r>
        <w:rPr>
          <w:rFonts w:cs="Arial"/>
        </w:rPr>
        <w:t>, Kabely</w:t>
      </w:r>
      <w:r w:rsidRPr="00491126">
        <w:t xml:space="preserve"> vedené na střeše objektu jsou uložené v celokovových žlabech a upevněny ke kovové nosné konstrukci FV panelů, nebo </w:t>
      </w:r>
      <w:r>
        <w:t xml:space="preserve">podloženy na </w:t>
      </w:r>
      <w:r w:rsidRPr="00491126">
        <w:t xml:space="preserve">konstrukci střechy. </w:t>
      </w:r>
    </w:p>
    <w:p w14:paraId="720EC7EA" w14:textId="77777777" w:rsidR="00996E7E" w:rsidRDefault="00996E7E" w:rsidP="00996E7E">
      <w:pPr>
        <w:spacing w:line="276" w:lineRule="auto"/>
      </w:pPr>
      <w:r w:rsidRPr="00491126">
        <w:t xml:space="preserve">Pro kabelové rozvody a úložný materiál pro vnější části kabelových rozvodů je použit materiál odolný proti ultrafialovému záření, </w:t>
      </w:r>
    </w:p>
    <w:p w14:paraId="18E873CC" w14:textId="77777777" w:rsidR="00345137" w:rsidRDefault="00345137" w:rsidP="00345137">
      <w:pPr>
        <w:ind w:left="360" w:hanging="360"/>
        <w:rPr>
          <w:b/>
          <w:bCs/>
        </w:rPr>
      </w:pPr>
    </w:p>
    <w:p w14:paraId="6B05B538" w14:textId="2FFD0653" w:rsidR="00345137" w:rsidRPr="00DD1B01" w:rsidRDefault="00345137" w:rsidP="00345137">
      <w:pPr>
        <w:ind w:left="360" w:hanging="360"/>
        <w:rPr>
          <w:b/>
          <w:bCs/>
        </w:rPr>
      </w:pPr>
      <w:r w:rsidRPr="00DD1B01">
        <w:rPr>
          <w:b/>
          <w:bCs/>
        </w:rPr>
        <w:t>výčet technických a technologických zařízení</w:t>
      </w:r>
    </w:p>
    <w:p w14:paraId="55061B94" w14:textId="77777777" w:rsidR="00345137" w:rsidRPr="00E74981" w:rsidRDefault="00345137" w:rsidP="00345137">
      <w:pPr>
        <w:rPr>
          <w:sz w:val="20"/>
        </w:rPr>
      </w:pPr>
      <w:r w:rsidRPr="00DD1B01">
        <w:t>Fotovoltaickou elektrárnu tvoří tyto základní prvky: fotovoltaické panely, optimizéry, střídač, rozvaděč RFVE, kabely, žlaby a další drobné komponenty FVE.</w:t>
      </w:r>
    </w:p>
    <w:p w14:paraId="43110B37" w14:textId="77777777" w:rsidR="00FE165E" w:rsidRDefault="00FE165E" w:rsidP="005E701F">
      <w:pPr>
        <w:tabs>
          <w:tab w:val="left" w:pos="1116"/>
        </w:tabs>
      </w:pPr>
    </w:p>
    <w:p w14:paraId="24B4DD2A" w14:textId="4C0A94BA" w:rsidR="00FE165E" w:rsidRPr="00FE165E" w:rsidRDefault="00FE165E" w:rsidP="003B1337">
      <w:pPr>
        <w:pStyle w:val="Odstavecseseznamem"/>
        <w:numPr>
          <w:ilvl w:val="0"/>
          <w:numId w:val="21"/>
        </w:numPr>
      </w:pPr>
      <w:bookmarkStart w:id="43" w:name="_Toc187856115"/>
      <w:r w:rsidRPr="00FE165E">
        <w:t>energetické výpočty.</w:t>
      </w:r>
      <w:bookmarkEnd w:id="43"/>
      <w:r w:rsidRPr="00FE165E">
        <w:t xml:space="preserve"> </w:t>
      </w:r>
    </w:p>
    <w:p w14:paraId="1430A4FB" w14:textId="57E1588F" w:rsidR="00996E7E" w:rsidRDefault="00996E7E" w:rsidP="00C618B3">
      <w:r>
        <w:t>Pro výpočty byl použit program pro simulaci navrženého řešení.</w:t>
      </w:r>
    </w:p>
    <w:p w14:paraId="1591A20D" w14:textId="77777777" w:rsidR="00996E7E" w:rsidRDefault="00996E7E" w:rsidP="00C618B3"/>
    <w:p w14:paraId="525CB5AE" w14:textId="6D3678CB" w:rsidR="00C618B3" w:rsidRPr="00E74981" w:rsidRDefault="00C618B3" w:rsidP="00C618B3">
      <w:r w:rsidRPr="00E74981">
        <w:t xml:space="preserve">Instalovaný DC výkon </w:t>
      </w:r>
      <w:r w:rsidR="002F19E0">
        <w:t>44,66</w:t>
      </w:r>
      <w:r w:rsidR="00996E7E">
        <w:t xml:space="preserve"> kWp</w:t>
      </w:r>
    </w:p>
    <w:p w14:paraId="49B2A416" w14:textId="70731D49" w:rsidR="00C618B3" w:rsidRDefault="00C618B3" w:rsidP="00C618B3">
      <w:r w:rsidRPr="00E74981">
        <w:t xml:space="preserve">Roční </w:t>
      </w:r>
      <w:r w:rsidRPr="00AA498B">
        <w:t xml:space="preserve">výroba energie je cca </w:t>
      </w:r>
      <w:r w:rsidR="002F19E0">
        <w:t>40,27</w:t>
      </w:r>
      <w:r w:rsidRPr="00AA498B">
        <w:t>MWh</w:t>
      </w:r>
    </w:p>
    <w:p w14:paraId="4C824602" w14:textId="77777777" w:rsidR="00996E7E" w:rsidRDefault="00996E7E" w:rsidP="00C618B3"/>
    <w:p w14:paraId="395E7B69" w14:textId="15869524" w:rsidR="00CF0DBB" w:rsidRDefault="00996E7E" w:rsidP="00996E7E">
      <w:r>
        <w:rPr>
          <w:noProof/>
        </w:rPr>
        <w:drawing>
          <wp:inline distT="0" distB="0" distL="0" distR="0" wp14:anchorId="591FECEA" wp14:editId="5698FE1D">
            <wp:extent cx="6115050" cy="3003550"/>
            <wp:effectExtent l="0" t="0" r="0" b="6350"/>
            <wp:docPr id="176583617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00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A6575F" w14:textId="0FFA6F25" w:rsidR="00FE165E" w:rsidRDefault="00FE165E" w:rsidP="00996E7E">
      <w:pPr>
        <w:pStyle w:val="NadpisA11"/>
      </w:pPr>
      <w:bookmarkStart w:id="44" w:name="_Toc187856116"/>
      <w:r w:rsidRPr="00FE165E">
        <w:t>Zásady požární bezpečnosti</w:t>
      </w:r>
      <w:bookmarkEnd w:id="44"/>
      <w:r w:rsidRPr="00FE165E">
        <w:t xml:space="preserve"> </w:t>
      </w:r>
    </w:p>
    <w:p w14:paraId="3F4AE404" w14:textId="5B0567DC" w:rsidR="00987E70" w:rsidRPr="003A0902" w:rsidRDefault="00341A1E" w:rsidP="003B1337">
      <w:pPr>
        <w:pStyle w:val="Odstavecseseznamem"/>
        <w:numPr>
          <w:ilvl w:val="0"/>
          <w:numId w:val="26"/>
        </w:numPr>
      </w:pPr>
      <w:bookmarkStart w:id="45" w:name="_Toc187856117"/>
      <w:r w:rsidRPr="003A0902">
        <w:t>charakteristiky a kritéria pro stanovení kategorie stavby podle požadavků jiného právního předpisu</w:t>
      </w:r>
      <w:r w:rsidRPr="003A0902">
        <w:rPr>
          <w:vertAlign w:val="superscript"/>
        </w:rPr>
        <w:t>2)</w:t>
      </w:r>
      <w:r w:rsidRPr="003A0902">
        <w:t> - výška stavby, zastavěná plocha, počet podlaží, počet osob, pro který je stavba určena, nebo jiný parametr stavby, zejména světlá výška podlaží nebo délka tunelu apod.,</w:t>
      </w:r>
      <w:bookmarkEnd w:id="45"/>
      <w:r w:rsidRPr="003A0902">
        <w:t xml:space="preserve"> </w:t>
      </w:r>
    </w:p>
    <w:p w14:paraId="6BE3281D" w14:textId="0D966BC5" w:rsidR="003A0902" w:rsidRDefault="00C618B3" w:rsidP="00987E70">
      <w:pPr>
        <w:rPr>
          <w:bCs/>
        </w:rPr>
      </w:pPr>
      <w:r w:rsidRPr="00A75939">
        <w:rPr>
          <w:bCs/>
        </w:rPr>
        <w:t xml:space="preserve">Stavba FVE nemění způsob užívání stávající budovy. </w:t>
      </w:r>
      <w:r>
        <w:rPr>
          <w:bCs/>
        </w:rPr>
        <w:t>Fotovoltaické panely jsou umístěny na střešní konstrukci</w:t>
      </w:r>
      <w:r w:rsidR="00D12750">
        <w:rPr>
          <w:bCs/>
        </w:rPr>
        <w:t xml:space="preserve">. Nemění se </w:t>
      </w:r>
      <w:r w:rsidR="009F1F4C">
        <w:t xml:space="preserve">velikost budovy </w:t>
      </w:r>
      <w:r w:rsidR="009F1F4C" w:rsidRPr="00DF6BE1">
        <w:t>ani zastavěnost parcely.</w:t>
      </w:r>
    </w:p>
    <w:p w14:paraId="5C73B9D1" w14:textId="77777777" w:rsidR="00C618B3" w:rsidRPr="00987E70" w:rsidRDefault="00C618B3" w:rsidP="00987E70">
      <w:pPr>
        <w:rPr>
          <w:highlight w:val="yellow"/>
          <w:lang w:eastAsia="cs-CZ"/>
        </w:rPr>
      </w:pPr>
    </w:p>
    <w:p w14:paraId="64352903" w14:textId="38101741" w:rsidR="00987E70" w:rsidRPr="003A0902" w:rsidRDefault="00987E70" w:rsidP="003B1337">
      <w:pPr>
        <w:pStyle w:val="Odstavecseseznamem"/>
        <w:numPr>
          <w:ilvl w:val="0"/>
          <w:numId w:val="26"/>
        </w:numPr>
      </w:pPr>
      <w:bookmarkStart w:id="46" w:name="_Toc187856118"/>
      <w:r w:rsidRPr="003A0902">
        <w:t>kritéria - třída využití, přítomnost nebezpečných látek nebo jiných rizikových faktorů, prohlášení stavby za kulturní památku</w:t>
      </w:r>
      <w:bookmarkEnd w:id="46"/>
    </w:p>
    <w:p w14:paraId="6C2605C8" w14:textId="50DAAD7E" w:rsidR="00FE165E" w:rsidRDefault="004F443B" w:rsidP="00FE165E">
      <w:r>
        <w:t>Požárně bezpečnostní řešení, je samostatnou přílohou projektové dokumentace – Požárně bezpečnostní řešení D.</w:t>
      </w:r>
      <w:r w:rsidR="00A405E9">
        <w:t>4</w:t>
      </w:r>
    </w:p>
    <w:p w14:paraId="316998F5" w14:textId="77777777" w:rsidR="004F443B" w:rsidRPr="00D56758" w:rsidRDefault="004F443B" w:rsidP="00FE165E">
      <w:pPr>
        <w:rPr>
          <w:sz w:val="10"/>
          <w:szCs w:val="10"/>
        </w:rPr>
      </w:pPr>
    </w:p>
    <w:p w14:paraId="6C238D80" w14:textId="77777777" w:rsidR="004F443B" w:rsidRPr="00623CE0" w:rsidRDefault="004F443B" w:rsidP="004F443B">
      <w:pPr>
        <w:rPr>
          <w:rFonts w:cs="Arial"/>
          <w:lang w:eastAsia="cs-CZ"/>
        </w:rPr>
      </w:pPr>
      <w:r w:rsidRPr="00623CE0">
        <w:rPr>
          <w:rFonts w:cs="Arial"/>
          <w:lang w:eastAsia="cs-CZ"/>
        </w:rPr>
        <w:t>Zhotovitel v oblasti požární ochrany je povinen:</w:t>
      </w:r>
    </w:p>
    <w:p w14:paraId="2AF86A40" w14:textId="77777777" w:rsidR="004F443B" w:rsidRPr="00623CE0" w:rsidRDefault="004F443B" w:rsidP="004F443B">
      <w:pPr>
        <w:pStyle w:val="odrka"/>
        <w:rPr>
          <w:rFonts w:cs="Arial"/>
        </w:rPr>
      </w:pPr>
      <w:r w:rsidRPr="00623CE0">
        <w:rPr>
          <w:rFonts w:cs="Arial"/>
        </w:rPr>
        <w:t>Zajistit zákaz kouření, svařování, manipulaci s otevřeným ohněm a požárně nebezpečnými látkami, zejména v prostorách se zvýšeným požárním nebezpečím, § 4, Zákona o požární ochraně číslo 133/1985 Sb. ve znění pozdějších předpisů.</w:t>
      </w:r>
    </w:p>
    <w:p w14:paraId="1710F1BE" w14:textId="77777777" w:rsidR="004F443B" w:rsidRPr="00623CE0" w:rsidRDefault="004F443B" w:rsidP="004F443B">
      <w:pPr>
        <w:pStyle w:val="odrka"/>
        <w:rPr>
          <w:rFonts w:cs="Arial"/>
        </w:rPr>
      </w:pPr>
      <w:r w:rsidRPr="00623CE0">
        <w:rPr>
          <w:rFonts w:cs="Arial"/>
        </w:rPr>
        <w:t>Zajistit volný přístup k hasicím přístrojům, požárním hydrantům a požárním zařízením.</w:t>
      </w:r>
    </w:p>
    <w:p w14:paraId="0016CD5C" w14:textId="77777777" w:rsidR="004F443B" w:rsidRPr="00623CE0" w:rsidRDefault="004F443B" w:rsidP="004F443B">
      <w:pPr>
        <w:pStyle w:val="odrka"/>
        <w:rPr>
          <w:rFonts w:cs="Arial"/>
        </w:rPr>
      </w:pPr>
      <w:r w:rsidRPr="00623CE0">
        <w:rPr>
          <w:rFonts w:cs="Arial"/>
        </w:rPr>
        <w:t>Řádně označit své prostory, objekty, pracoviště, ve vztahu k požární ochraně v souladu s NV 375/2017 Sb.</w:t>
      </w:r>
    </w:p>
    <w:p w14:paraId="05D0F2E8" w14:textId="77777777" w:rsidR="004F443B" w:rsidRPr="00623CE0" w:rsidRDefault="004F443B" w:rsidP="004F443B">
      <w:pPr>
        <w:pStyle w:val="odrka"/>
        <w:rPr>
          <w:rFonts w:cs="Arial"/>
        </w:rPr>
      </w:pPr>
      <w:r w:rsidRPr="00623CE0">
        <w:rPr>
          <w:rFonts w:cs="Arial"/>
        </w:rPr>
        <w:t>Nahlásit zástupci objednatele druhy, množství, počet skladovaných hořlavých látek a materiálů, tyto ukládat a skladovat dle ČSN 65 0201 (Z1) vydání 2.2006.</w:t>
      </w:r>
    </w:p>
    <w:p w14:paraId="3C034F67" w14:textId="77777777" w:rsidR="004F443B" w:rsidRPr="00623CE0" w:rsidRDefault="004F443B" w:rsidP="004F443B">
      <w:pPr>
        <w:pStyle w:val="odrka"/>
        <w:rPr>
          <w:rFonts w:cs="Arial"/>
        </w:rPr>
      </w:pPr>
      <w:r w:rsidRPr="00623CE0">
        <w:rPr>
          <w:rFonts w:cs="Arial"/>
        </w:rPr>
        <w:t>Bez odkladu nahlásit zástupci objednatele každý vznik požáru v prostorách nebo objektech, ve kterých provádí zhotovení díla a dále postupovat podle § 5 Zákona č. 133/1985 Sb., ve znění pozdějších předpisů.</w:t>
      </w:r>
    </w:p>
    <w:p w14:paraId="6609EE7D" w14:textId="77777777" w:rsidR="004F443B" w:rsidRPr="00623CE0" w:rsidRDefault="004F443B" w:rsidP="004F443B">
      <w:pPr>
        <w:pStyle w:val="odrka"/>
        <w:rPr>
          <w:rFonts w:cs="Arial"/>
        </w:rPr>
      </w:pPr>
      <w:r w:rsidRPr="00623CE0">
        <w:rPr>
          <w:rFonts w:cs="Arial"/>
        </w:rPr>
        <w:t>Dodržovat technické podmínky a návody, vztahující se k požární bezpečnosti výrobků nebo činností.</w:t>
      </w:r>
    </w:p>
    <w:p w14:paraId="260F1165" w14:textId="77777777" w:rsidR="004F443B" w:rsidRPr="00623CE0" w:rsidRDefault="004F443B" w:rsidP="004F443B">
      <w:pPr>
        <w:pStyle w:val="odrka"/>
        <w:rPr>
          <w:rFonts w:cs="Arial"/>
        </w:rPr>
      </w:pPr>
      <w:r w:rsidRPr="00623CE0">
        <w:rPr>
          <w:rFonts w:cs="Arial"/>
        </w:rPr>
        <w:t xml:space="preserve">Zajistit volné příjezdové komunikace a nástupní plochy pro požární techniku, únikové cesty a volný přístup k nouzovým východům, rozvodným zařízením elektrické energie, uzávěrům vody, plynu, topení a produktovodům, k věcným prostředkům požární ochrany a k ručnímu ovládání požárně bezpečnostních zařízení v prostorách, vztahujících se k předanému pracovišti. Objednatel seznámí zhotovitele s rozmístěním a použitím věcných prostředků požární ochrany. Rozmístění, druhy a počty prostředků požární ochrany budou součástí zápisu o předání pracoviště. </w:t>
      </w:r>
    </w:p>
    <w:p w14:paraId="2B1B1D52" w14:textId="77777777" w:rsidR="004F443B" w:rsidRPr="00623CE0" w:rsidRDefault="004F443B" w:rsidP="004F443B">
      <w:pPr>
        <w:pStyle w:val="odrka"/>
        <w:rPr>
          <w:rFonts w:cs="Arial"/>
        </w:rPr>
      </w:pPr>
      <w:r w:rsidRPr="00623CE0">
        <w:rPr>
          <w:rFonts w:cs="Arial"/>
        </w:rPr>
        <w:t xml:space="preserve">Zhotovitel bere na vědomí svoji odpovědnost za průběžné plnění povinností v oblasti požární ochrany po celou dobu provádění smluvních prací – ve smyslu Zákona o požární ochraně č. 133/1985 Sb. ve znění pozdějších předpisů, technických norem, vztahujících se k požární ochraně i obecně platných právních předpisů (např. Zákon č. 183/2006 Sb. ve znění pozdějších předpisů). </w:t>
      </w:r>
    </w:p>
    <w:p w14:paraId="4A408D28" w14:textId="77777777" w:rsidR="004F443B" w:rsidRPr="00623CE0" w:rsidRDefault="004F443B" w:rsidP="004F443B">
      <w:pPr>
        <w:pStyle w:val="odrka"/>
        <w:spacing w:line="240" w:lineRule="auto"/>
        <w:rPr>
          <w:rFonts w:cs="Arial"/>
        </w:rPr>
      </w:pPr>
      <w:r w:rsidRPr="00623CE0">
        <w:rPr>
          <w:rFonts w:cs="Arial"/>
        </w:rPr>
        <w:t>Zaměstnanci zhotovitele i osoby, zdržující se s jeho vědomím na pracovištích objednatele, jsou při zdolávání požáru, živelných pohrom a jiných mimořádných událostí povinni poskytnout přiměřenou osobní pomoc a potřebnou věcnou pomoc.</w:t>
      </w:r>
    </w:p>
    <w:p w14:paraId="2974247B" w14:textId="77777777" w:rsidR="004F443B" w:rsidRPr="00D56758" w:rsidRDefault="004F443B" w:rsidP="004F443B">
      <w:pPr>
        <w:spacing w:line="240" w:lineRule="auto"/>
        <w:rPr>
          <w:rFonts w:cs="Arial"/>
          <w:b/>
          <w:bCs/>
          <w:sz w:val="6"/>
          <w:szCs w:val="6"/>
          <w:lang w:eastAsia="cs-CZ"/>
        </w:rPr>
      </w:pPr>
    </w:p>
    <w:p w14:paraId="67A83A34" w14:textId="77777777" w:rsidR="004F443B" w:rsidRDefault="004F443B" w:rsidP="004F443B">
      <w:pPr>
        <w:spacing w:line="240" w:lineRule="auto"/>
        <w:rPr>
          <w:rFonts w:cs="Arial"/>
          <w:b/>
          <w:bCs/>
          <w:lang w:eastAsia="cs-CZ"/>
        </w:rPr>
      </w:pPr>
      <w:bookmarkStart w:id="47" w:name="_Hlk78552041"/>
      <w:r w:rsidRPr="00623CE0">
        <w:rPr>
          <w:rFonts w:cs="Arial"/>
          <w:b/>
          <w:bCs/>
          <w:lang w:eastAsia="cs-CZ"/>
        </w:rPr>
        <w:t>U hlavního vstupu bude označeno tabulkou bez napětí DC při vypnutém hlavním jističi</w:t>
      </w:r>
      <w:bookmarkEnd w:id="47"/>
      <w:r w:rsidRPr="00623CE0">
        <w:rPr>
          <w:rFonts w:cs="Arial"/>
          <w:b/>
          <w:bCs/>
          <w:lang w:eastAsia="cs-CZ"/>
        </w:rPr>
        <w:t>.</w:t>
      </w:r>
    </w:p>
    <w:p w14:paraId="7DDD5899" w14:textId="77777777" w:rsidR="004F443B" w:rsidRPr="0098218D" w:rsidRDefault="004F443B" w:rsidP="00FE165E">
      <w:pPr>
        <w:rPr>
          <w:rFonts w:cs="Arial"/>
          <w:sz w:val="10"/>
          <w:szCs w:val="10"/>
          <w:lang w:eastAsia="cs-CZ"/>
        </w:rPr>
      </w:pPr>
    </w:p>
    <w:p w14:paraId="4E5406A2" w14:textId="77777777" w:rsidR="004F443B" w:rsidRDefault="004F443B" w:rsidP="00792BB3">
      <w:pPr>
        <w:pStyle w:val="NadpisA11"/>
      </w:pPr>
      <w:bookmarkStart w:id="48" w:name="_Toc187856119"/>
      <w:r w:rsidRPr="004F443B">
        <w:t>Úspora energie a tepelná ochrana budovy</w:t>
      </w:r>
      <w:bookmarkEnd w:id="48"/>
      <w:r w:rsidRPr="004F443B">
        <w:t xml:space="preserve"> </w:t>
      </w:r>
    </w:p>
    <w:p w14:paraId="7D1EEB01" w14:textId="77777777" w:rsidR="00987E70" w:rsidRDefault="00987E70" w:rsidP="004F443B">
      <w:pPr>
        <w:autoSpaceDE w:val="0"/>
        <w:autoSpaceDN w:val="0"/>
        <w:adjustRightInd w:val="0"/>
        <w:spacing w:line="240" w:lineRule="auto"/>
        <w:rPr>
          <w:rFonts w:cs="Arial"/>
          <w:b/>
          <w:bCs/>
          <w:szCs w:val="24"/>
        </w:rPr>
      </w:pPr>
      <w:r w:rsidRPr="00987E70">
        <w:rPr>
          <w:rFonts w:cs="Arial"/>
          <w:b/>
          <w:bCs/>
          <w:szCs w:val="24"/>
        </w:rPr>
        <w:t>Řešení požadavků na energetickou náročnost, úsporu energie a tepelnou ochranu budov.</w:t>
      </w:r>
      <w:r>
        <w:rPr>
          <w:rFonts w:cs="Arial"/>
          <w:b/>
          <w:bCs/>
          <w:szCs w:val="24"/>
        </w:rPr>
        <w:t xml:space="preserve"> </w:t>
      </w:r>
    </w:p>
    <w:p w14:paraId="4641F538" w14:textId="77777777" w:rsidR="00987E70" w:rsidRPr="00D56758" w:rsidRDefault="00987E70" w:rsidP="004F443B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6"/>
          <w:szCs w:val="6"/>
        </w:rPr>
      </w:pPr>
    </w:p>
    <w:p w14:paraId="116066B0" w14:textId="77777777" w:rsidR="00996E7E" w:rsidRDefault="004F443B" w:rsidP="004F443B">
      <w:pPr>
        <w:autoSpaceDE w:val="0"/>
        <w:autoSpaceDN w:val="0"/>
        <w:adjustRightInd w:val="0"/>
        <w:spacing w:line="240" w:lineRule="auto"/>
        <w:rPr>
          <w:rFonts w:cs="Arial"/>
          <w:szCs w:val="24"/>
        </w:rPr>
      </w:pPr>
      <w:r>
        <w:rPr>
          <w:rFonts w:cs="Arial"/>
          <w:szCs w:val="24"/>
        </w:rPr>
        <w:t xml:space="preserve">Bez požadavků. </w:t>
      </w:r>
    </w:p>
    <w:p w14:paraId="2FCB296C" w14:textId="77777777" w:rsidR="00996E7E" w:rsidRDefault="0098201A" w:rsidP="004F443B">
      <w:pPr>
        <w:autoSpaceDE w:val="0"/>
        <w:autoSpaceDN w:val="0"/>
        <w:adjustRightInd w:val="0"/>
        <w:spacing w:line="240" w:lineRule="auto"/>
        <w:rPr>
          <w:bCs/>
        </w:rPr>
      </w:pPr>
      <w:r w:rsidRPr="00A75939">
        <w:rPr>
          <w:bCs/>
        </w:rPr>
        <w:t>Stavba FVE nemění způsob užívání stávající budovy.</w:t>
      </w:r>
      <w:r>
        <w:rPr>
          <w:bCs/>
        </w:rPr>
        <w:t xml:space="preserve"> </w:t>
      </w:r>
    </w:p>
    <w:p w14:paraId="5D7EA9F8" w14:textId="3A5025E9" w:rsidR="004F443B" w:rsidRDefault="00144726" w:rsidP="004F443B">
      <w:pPr>
        <w:autoSpaceDE w:val="0"/>
        <w:autoSpaceDN w:val="0"/>
        <w:adjustRightInd w:val="0"/>
        <w:spacing w:line="240" w:lineRule="auto"/>
        <w:rPr>
          <w:rFonts w:cs="Arial"/>
          <w:szCs w:val="24"/>
        </w:rPr>
      </w:pPr>
      <w:r>
        <w:rPr>
          <w:bCs/>
        </w:rPr>
        <w:t>Projekt výstavby neřeší energetickou náročnost a tepelnou ochranu budovy.</w:t>
      </w:r>
    </w:p>
    <w:p w14:paraId="5111C7B6" w14:textId="024044D8" w:rsidR="0098201A" w:rsidRDefault="0098201A" w:rsidP="0098201A">
      <w:r w:rsidRPr="00E74981">
        <w:t xml:space="preserve">Roční výroba </w:t>
      </w:r>
      <w:r w:rsidRPr="00AA498B">
        <w:t xml:space="preserve">energie je cca </w:t>
      </w:r>
      <w:r w:rsidR="002F19E0">
        <w:t>40,27</w:t>
      </w:r>
      <w:r w:rsidRPr="00AA498B">
        <w:t>MWh</w:t>
      </w:r>
    </w:p>
    <w:p w14:paraId="2B551B64" w14:textId="77777777" w:rsidR="004F443B" w:rsidRPr="004F443B" w:rsidRDefault="004F443B" w:rsidP="004F443B"/>
    <w:p w14:paraId="1DA74FEF" w14:textId="67CE4D42" w:rsidR="00987E70" w:rsidRPr="00A405E9" w:rsidRDefault="004F443B" w:rsidP="00A405E9">
      <w:pPr>
        <w:pStyle w:val="NadpisA11"/>
        <w:ind w:left="1418" w:hanging="1021"/>
      </w:pPr>
      <w:bookmarkStart w:id="49" w:name="_Toc187856120"/>
      <w:r w:rsidRPr="004F443B">
        <w:t>Hygienické požadavky na stavbu, požadavky na pracovní a komunální prostředí</w:t>
      </w:r>
      <w:bookmarkEnd w:id="49"/>
      <w:r w:rsidRPr="004F443B">
        <w:t xml:space="preserve"> </w:t>
      </w:r>
    </w:p>
    <w:p w14:paraId="36C27436" w14:textId="7CA2AFCE" w:rsidR="00987E70" w:rsidRPr="0064472C" w:rsidRDefault="00987E70" w:rsidP="00A405E9">
      <w:pPr>
        <w:pStyle w:val="Odstavecseseznamem"/>
        <w:numPr>
          <w:ilvl w:val="0"/>
          <w:numId w:val="27"/>
        </w:numPr>
        <w:spacing w:after="0"/>
      </w:pPr>
      <w:bookmarkStart w:id="50" w:name="_Toc187856121"/>
      <w:r w:rsidRPr="00987E70">
        <w:t>vnitřní prostředí - zejména parametry vnitřního mikroklimatu, stínění, osvětlení, proslunění, ochrana proti hluku a vibracím apod.</w:t>
      </w:r>
      <w:r w:rsidRPr="0064472C">
        <w:t>,</w:t>
      </w:r>
      <w:bookmarkEnd w:id="50"/>
      <w:r w:rsidRPr="0064472C">
        <w:t xml:space="preserve"> </w:t>
      </w:r>
    </w:p>
    <w:p w14:paraId="594CB8F6" w14:textId="77777777" w:rsidR="00A405E9" w:rsidRPr="00996E7E" w:rsidRDefault="00A405E9" w:rsidP="00A405E9">
      <w:pPr>
        <w:rPr>
          <w:sz w:val="10"/>
          <w:szCs w:val="10"/>
        </w:rPr>
      </w:pPr>
    </w:p>
    <w:p w14:paraId="5CF2D8E1" w14:textId="0BE7DE6D" w:rsidR="00144726" w:rsidRPr="00144726" w:rsidRDefault="00144726" w:rsidP="00A405E9">
      <w:pPr>
        <w:rPr>
          <w:rFonts w:cs="Arial"/>
          <w:szCs w:val="24"/>
        </w:rPr>
      </w:pPr>
      <w:r w:rsidRPr="00144726">
        <w:t xml:space="preserve">Stavba FVE nemění způsob užívání stávající budovy. Projekt výstavby </w:t>
      </w:r>
      <w:r w:rsidR="005733C3">
        <w:t xml:space="preserve">FVE </w:t>
      </w:r>
      <w:r w:rsidRPr="00144726">
        <w:t xml:space="preserve">neřeší </w:t>
      </w:r>
      <w:r>
        <w:t>kvalit</w:t>
      </w:r>
      <w:r w:rsidR="005733C3">
        <w:t>u vnitřního prostředí.</w:t>
      </w:r>
    </w:p>
    <w:p w14:paraId="3736A6C9" w14:textId="77777777" w:rsidR="00987E70" w:rsidRPr="00996E7E" w:rsidRDefault="00987E70" w:rsidP="00A405E9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0"/>
          <w:szCs w:val="10"/>
        </w:rPr>
      </w:pPr>
    </w:p>
    <w:p w14:paraId="13B24D30" w14:textId="2BEEF4A9" w:rsidR="00987E70" w:rsidRDefault="00987E70" w:rsidP="00A405E9">
      <w:pPr>
        <w:pStyle w:val="Odstavecseseznamem"/>
        <w:numPr>
          <w:ilvl w:val="0"/>
          <w:numId w:val="27"/>
        </w:numPr>
        <w:spacing w:after="0"/>
      </w:pPr>
      <w:bookmarkStart w:id="51" w:name="_Toc187856122"/>
      <w:r w:rsidRPr="00987E70">
        <w:t xml:space="preserve">vliv na vnější </w:t>
      </w:r>
      <w:proofErr w:type="gramStart"/>
      <w:r w:rsidRPr="00987E70">
        <w:t>prostředí - zejména</w:t>
      </w:r>
      <w:proofErr w:type="gramEnd"/>
      <w:r w:rsidRPr="00987E70">
        <w:t xml:space="preserve"> hluk a vibrace, zastínění, prašnost, omezení vlivu stavby na vznik tepelného ostrova,</w:t>
      </w:r>
      <w:bookmarkEnd w:id="51"/>
    </w:p>
    <w:p w14:paraId="6AC6A35B" w14:textId="77777777" w:rsidR="00A405E9" w:rsidRPr="00996E7E" w:rsidRDefault="00A405E9" w:rsidP="00A405E9">
      <w:pPr>
        <w:rPr>
          <w:sz w:val="10"/>
          <w:szCs w:val="10"/>
        </w:rPr>
      </w:pPr>
    </w:p>
    <w:p w14:paraId="4ACACFEE" w14:textId="6F60AC80" w:rsidR="005733C3" w:rsidRPr="005733C3" w:rsidRDefault="005733C3" w:rsidP="00A405E9">
      <w:pPr>
        <w:rPr>
          <w:rFonts w:cs="Arial"/>
          <w:szCs w:val="24"/>
        </w:rPr>
      </w:pPr>
      <w:r w:rsidRPr="00144726">
        <w:t xml:space="preserve">Stavba FVE nemění způsob užívání stávající budovy. Projekt výstavby </w:t>
      </w:r>
      <w:r>
        <w:t xml:space="preserve">FVE </w:t>
      </w:r>
      <w:r w:rsidR="00093582">
        <w:t xml:space="preserve">nemá negativní vliv na </w:t>
      </w:r>
      <w:r w:rsidRPr="00144726">
        <w:t xml:space="preserve"> </w:t>
      </w:r>
      <w:r>
        <w:t>kvalitu v</w:t>
      </w:r>
      <w:r w:rsidR="00093582">
        <w:t xml:space="preserve">nějšího </w:t>
      </w:r>
      <w:r>
        <w:t>prostředí.</w:t>
      </w:r>
    </w:p>
    <w:p w14:paraId="644197EC" w14:textId="77777777" w:rsidR="00987E70" w:rsidRPr="00996E7E" w:rsidRDefault="00987E70" w:rsidP="005733C3">
      <w:pPr>
        <w:rPr>
          <w:rFonts w:cs="Arial"/>
          <w:b/>
          <w:bCs/>
          <w:sz w:val="10"/>
          <w:szCs w:val="10"/>
        </w:rPr>
      </w:pPr>
    </w:p>
    <w:p w14:paraId="3A47D692" w14:textId="638D3A94" w:rsidR="00987E70" w:rsidRDefault="00987E70" w:rsidP="00996E7E">
      <w:pPr>
        <w:pStyle w:val="Odstavecseseznamem"/>
        <w:numPr>
          <w:ilvl w:val="0"/>
          <w:numId w:val="27"/>
        </w:numPr>
        <w:spacing w:after="0"/>
      </w:pPr>
      <w:bookmarkStart w:id="52" w:name="_Toc187856123"/>
      <w:r w:rsidRPr="00987E70">
        <w:t>při změnách stavby - dopady změn na prostředí - zejména posouzení teplotně vlhkostní bilance.</w:t>
      </w:r>
      <w:bookmarkEnd w:id="52"/>
      <w:r w:rsidRPr="0064472C">
        <w:t xml:space="preserve"> </w:t>
      </w:r>
    </w:p>
    <w:p w14:paraId="3B0BA964" w14:textId="77777777" w:rsidR="00996E7E" w:rsidRPr="00996E7E" w:rsidRDefault="00996E7E" w:rsidP="00996E7E">
      <w:pPr>
        <w:pStyle w:val="Nadpis3"/>
        <w:numPr>
          <w:ilvl w:val="0"/>
          <w:numId w:val="0"/>
        </w:numPr>
        <w:ind w:left="720"/>
        <w:rPr>
          <w:sz w:val="10"/>
          <w:szCs w:val="10"/>
        </w:rPr>
      </w:pPr>
    </w:p>
    <w:p w14:paraId="274ABB3A" w14:textId="2101146F" w:rsidR="002D2B44" w:rsidRPr="002D2B44" w:rsidRDefault="002D2B44" w:rsidP="00996E7E">
      <w:pPr>
        <w:rPr>
          <w:rFonts w:cs="Arial"/>
          <w:szCs w:val="24"/>
        </w:rPr>
      </w:pPr>
      <w:r w:rsidRPr="00144726">
        <w:t xml:space="preserve">Stavba FVE nemění způsob užívání stávající budovy. </w:t>
      </w:r>
      <w:r>
        <w:t>V</w:t>
      </w:r>
      <w:r w:rsidRPr="00144726">
        <w:t>ýstavb</w:t>
      </w:r>
      <w:r>
        <w:t>a</w:t>
      </w:r>
      <w:r w:rsidRPr="00144726">
        <w:t xml:space="preserve"> </w:t>
      </w:r>
      <w:r>
        <w:t>FVE ne</w:t>
      </w:r>
      <w:r w:rsidR="00482904">
        <w:t>bude mít</w:t>
      </w:r>
      <w:r>
        <w:t xml:space="preserve"> negativní dopad na </w:t>
      </w:r>
      <w:r w:rsidR="00482904">
        <w:t>tepelně technické parametry stávající stavby</w:t>
      </w:r>
      <w:r>
        <w:t>.</w:t>
      </w:r>
    </w:p>
    <w:p w14:paraId="3952B1BA" w14:textId="74496543" w:rsidR="004F443B" w:rsidRPr="00996E7E" w:rsidRDefault="004F443B" w:rsidP="004F443B">
      <w:pPr>
        <w:rPr>
          <w:rFonts w:cs="Arial"/>
          <w:sz w:val="10"/>
          <w:szCs w:val="10"/>
          <w:lang w:eastAsia="cs-CZ"/>
        </w:rPr>
      </w:pPr>
    </w:p>
    <w:p w14:paraId="79308A77" w14:textId="771FC05B" w:rsidR="00271C97" w:rsidRPr="00A87B0D" w:rsidRDefault="00506947" w:rsidP="00A87B0D">
      <w:pPr>
        <w:pStyle w:val="NadpisA11"/>
      </w:pPr>
      <w:bookmarkStart w:id="53" w:name="_Toc187856124"/>
      <w:r w:rsidRPr="00A87B0D">
        <w:t>O</w:t>
      </w:r>
      <w:r w:rsidR="00271C97" w:rsidRPr="00A87B0D">
        <w:t>chran</w:t>
      </w:r>
      <w:r w:rsidRPr="00A87B0D">
        <w:t>a</w:t>
      </w:r>
      <w:r w:rsidR="00271C97" w:rsidRPr="00A87B0D">
        <w:t xml:space="preserve"> stavby před negativními účinky vnějšího prostředí</w:t>
      </w:r>
      <w:bookmarkEnd w:id="53"/>
      <w:r w:rsidR="00271C97" w:rsidRPr="00A87B0D">
        <w:t xml:space="preserve"> </w:t>
      </w:r>
    </w:p>
    <w:p w14:paraId="00588445" w14:textId="16C8A14F" w:rsidR="00271C97" w:rsidRDefault="00271C97" w:rsidP="00271C97">
      <w:pPr>
        <w:autoSpaceDE w:val="0"/>
        <w:autoSpaceDN w:val="0"/>
        <w:adjustRightInd w:val="0"/>
        <w:spacing w:line="240" w:lineRule="auto"/>
        <w:rPr>
          <w:rFonts w:cs="Arial"/>
          <w:b/>
          <w:bCs/>
          <w:szCs w:val="24"/>
        </w:rPr>
      </w:pPr>
      <w:r w:rsidRPr="00271C97">
        <w:rPr>
          <w:rFonts w:cs="Arial"/>
          <w:b/>
          <w:bCs/>
          <w:szCs w:val="24"/>
        </w:rPr>
        <w:t xml:space="preserve">Protipovodňová opatření, ochrana před pronikáním radonu z podloží, před bludnými proudy, před technickou i přírodní seizmicitou, před agresivní a tlakovou podzemní vodou, před hlukem a ostatními účinky – vliv poddolování, výskyt metanu apod. </w:t>
      </w:r>
    </w:p>
    <w:p w14:paraId="5923B660" w14:textId="77777777" w:rsidR="00996E7E" w:rsidRPr="00996E7E" w:rsidRDefault="00996E7E" w:rsidP="00271C97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0"/>
          <w:szCs w:val="10"/>
        </w:rPr>
      </w:pPr>
    </w:p>
    <w:p w14:paraId="5521F916" w14:textId="5B98B5BE" w:rsidR="00482904" w:rsidRDefault="00F95BBA" w:rsidP="00482904">
      <w:pPr>
        <w:autoSpaceDE w:val="0"/>
        <w:autoSpaceDN w:val="0"/>
        <w:adjustRightInd w:val="0"/>
        <w:spacing w:line="240" w:lineRule="auto"/>
        <w:rPr>
          <w:rFonts w:cs="Arial"/>
          <w:szCs w:val="24"/>
        </w:rPr>
      </w:pPr>
      <w:r>
        <w:rPr>
          <w:rFonts w:cs="Arial"/>
          <w:szCs w:val="24"/>
        </w:rPr>
        <w:t>Není řešena</w:t>
      </w:r>
      <w:r w:rsidR="00482904">
        <w:rPr>
          <w:rFonts w:cs="Arial"/>
          <w:szCs w:val="24"/>
        </w:rPr>
        <w:t xml:space="preserve">. </w:t>
      </w:r>
      <w:r w:rsidR="00482904" w:rsidRPr="00A75939">
        <w:rPr>
          <w:bCs/>
        </w:rPr>
        <w:t>Stavba FVE nemění způsob užívání stávající budovy.</w:t>
      </w:r>
      <w:r w:rsidR="00482904">
        <w:rPr>
          <w:bCs/>
        </w:rPr>
        <w:t xml:space="preserve"> Projekt výstavby neřeší ochra</w:t>
      </w:r>
      <w:r w:rsidR="00BA6A7B">
        <w:rPr>
          <w:bCs/>
        </w:rPr>
        <w:t>nu stavby před negativními účinky vnějšího prostředí</w:t>
      </w:r>
      <w:r w:rsidR="00754E6E">
        <w:rPr>
          <w:bCs/>
        </w:rPr>
        <w:t>.</w:t>
      </w:r>
    </w:p>
    <w:p w14:paraId="707F0CFB" w14:textId="77777777" w:rsidR="00482904" w:rsidRPr="00271C97" w:rsidRDefault="00482904" w:rsidP="00271C97">
      <w:pPr>
        <w:autoSpaceDE w:val="0"/>
        <w:autoSpaceDN w:val="0"/>
        <w:adjustRightInd w:val="0"/>
        <w:spacing w:line="240" w:lineRule="auto"/>
        <w:rPr>
          <w:rFonts w:cs="Arial"/>
          <w:b/>
          <w:bCs/>
          <w:szCs w:val="24"/>
        </w:rPr>
      </w:pPr>
    </w:p>
    <w:p w14:paraId="25172DBB" w14:textId="77777777" w:rsidR="00271C97" w:rsidRPr="00271C97" w:rsidRDefault="00271C97" w:rsidP="007251FE">
      <w:pPr>
        <w:pStyle w:val="NadpisA1"/>
      </w:pPr>
      <w:bookmarkStart w:id="54" w:name="_Toc187856125"/>
      <w:r w:rsidRPr="00271C97">
        <w:t>Připojení na technickou infrastrukturu</w:t>
      </w:r>
      <w:bookmarkEnd w:id="54"/>
      <w:r w:rsidRPr="00271C97">
        <w:t xml:space="preserve"> </w:t>
      </w:r>
    </w:p>
    <w:p w14:paraId="2364EAE4" w14:textId="75C51CC3" w:rsidR="00987E70" w:rsidRPr="00373F75" w:rsidRDefault="00373F75" w:rsidP="003B1337">
      <w:pPr>
        <w:pStyle w:val="Odstavecseseznamem"/>
        <w:rPr>
          <w:bCs/>
        </w:rPr>
      </w:pPr>
      <w:bookmarkStart w:id="55" w:name="_Toc187856126"/>
      <w:r w:rsidRPr="00373F75">
        <w:t>napojovací místa na stávající technickou infrastrukturu a přeložky technické infrastruktury, křížení se stavbami technické a dopravní infrastruktury a souběhy s nimi v případě, kdy je stavba umístěna v ochranném pásmu stavby technické nebo dopravní infrastruktury, nebo je-li ohrožena bezpečnost,</w:t>
      </w:r>
      <w:bookmarkEnd w:id="55"/>
    </w:p>
    <w:p w14:paraId="05D40532" w14:textId="77777777" w:rsidR="00271C97" w:rsidRPr="00623CE0" w:rsidRDefault="00271C97" w:rsidP="00373F75">
      <w:pPr>
        <w:pStyle w:val="Podnadpisa"/>
        <w:numPr>
          <w:ilvl w:val="0"/>
          <w:numId w:val="0"/>
        </w:numPr>
        <w:ind w:left="567" w:hanging="567"/>
      </w:pPr>
      <w:r w:rsidRPr="00623CE0">
        <w:t>napojení na technickou infrastrukturu</w:t>
      </w:r>
    </w:p>
    <w:p w14:paraId="55EA45E0" w14:textId="77777777" w:rsidR="000127C6" w:rsidRDefault="000127C6" w:rsidP="000127C6">
      <w:r>
        <w:t>Stavba má vyhovující přístup na pozemek.</w:t>
      </w:r>
    </w:p>
    <w:p w14:paraId="178797B7" w14:textId="6C7900F6" w:rsidR="000127C6" w:rsidRPr="00130895" w:rsidRDefault="000127C6" w:rsidP="000127C6">
      <w:r>
        <w:t xml:space="preserve">Sjezd k pozemku je veden z ulice – </w:t>
      </w:r>
      <w:r w:rsidR="002F19E0">
        <w:t>V Zahrádkách</w:t>
      </w:r>
      <w:r w:rsidR="00996E7E">
        <w:t>.</w:t>
      </w:r>
    </w:p>
    <w:p w14:paraId="47D40C31" w14:textId="77777777" w:rsidR="000127C6" w:rsidRDefault="000127C6" w:rsidP="000127C6">
      <w:r>
        <w:t>Bezbariérový přístup se neuplatňuje.</w:t>
      </w:r>
    </w:p>
    <w:p w14:paraId="3E30A78B" w14:textId="77777777" w:rsidR="000127C6" w:rsidRPr="00095B2F" w:rsidRDefault="000127C6" w:rsidP="000127C6">
      <w:pPr>
        <w:rPr>
          <w:sz w:val="10"/>
          <w:szCs w:val="10"/>
        </w:rPr>
      </w:pPr>
    </w:p>
    <w:p w14:paraId="54999B17" w14:textId="77777777" w:rsidR="000127C6" w:rsidRPr="00A405E9" w:rsidRDefault="000127C6" w:rsidP="000127C6">
      <w:pPr>
        <w:rPr>
          <w:b/>
          <w:bCs/>
        </w:rPr>
      </w:pPr>
      <w:r w:rsidRPr="00A405E9">
        <w:rPr>
          <w:b/>
          <w:bCs/>
        </w:rPr>
        <w:t>Informace o připojení objektu k PDS</w:t>
      </w:r>
    </w:p>
    <w:p w14:paraId="23DF9906" w14:textId="77777777" w:rsidR="000127C6" w:rsidRDefault="000127C6" w:rsidP="000127C6"/>
    <w:p w14:paraId="53FE4296" w14:textId="143C5D2E" w:rsidR="000127C6" w:rsidRPr="00A94A99" w:rsidRDefault="000127C6" w:rsidP="000127C6">
      <w:r w:rsidRPr="00A94A99">
        <w:t xml:space="preserve">PDS: </w:t>
      </w:r>
      <w:r w:rsidRPr="00A94A99">
        <w:tab/>
      </w:r>
      <w:r w:rsidRPr="00A94A99">
        <w:tab/>
      </w:r>
      <w:r w:rsidRPr="00A94A99">
        <w:tab/>
      </w:r>
      <w:r w:rsidRPr="00A94A99">
        <w:tab/>
      </w:r>
      <w:r w:rsidR="00996E7E">
        <w:rPr>
          <w:rFonts w:cs="Arial"/>
          <w:szCs w:val="24"/>
        </w:rPr>
        <w:t>ČEZ Distribuce, a.s.</w:t>
      </w:r>
    </w:p>
    <w:p w14:paraId="5C4D524D" w14:textId="6B3E2CED" w:rsidR="000127C6" w:rsidRPr="00491126" w:rsidRDefault="000127C6" w:rsidP="000127C6">
      <w:r w:rsidRPr="00A94A99">
        <w:t>Číslo SOP:</w:t>
      </w:r>
      <w:r w:rsidRPr="00A94A99">
        <w:tab/>
      </w:r>
      <w:r w:rsidRPr="00A94A99">
        <w:tab/>
      </w:r>
      <w:r w:rsidRPr="00A94A99">
        <w:tab/>
      </w:r>
      <w:r w:rsidR="00996E7E">
        <w:rPr>
          <w:rFonts w:cs="Arial"/>
          <w:szCs w:val="24"/>
        </w:rPr>
        <w:t>24_SOP_01_41223848</w:t>
      </w:r>
      <w:r w:rsidR="002F19E0">
        <w:rPr>
          <w:rFonts w:cs="Arial"/>
          <w:szCs w:val="24"/>
        </w:rPr>
        <w:t>30</w:t>
      </w:r>
    </w:p>
    <w:p w14:paraId="1D5B3DB3" w14:textId="63C7020F" w:rsidR="000127C6" w:rsidRPr="00491126" w:rsidRDefault="00996E7E" w:rsidP="000127C6">
      <w:r>
        <w:t xml:space="preserve">Obchodní firma / </w:t>
      </w:r>
      <w:r w:rsidR="000127C6" w:rsidRPr="00A94A99">
        <w:t xml:space="preserve">Název: </w:t>
      </w:r>
      <w:r w:rsidR="000127C6" w:rsidRPr="00A94A99">
        <w:tab/>
      </w:r>
      <w:r w:rsidR="002F19E0">
        <w:rPr>
          <w:rFonts w:cs="Arial"/>
          <w:color w:val="000000"/>
          <w:szCs w:val="24"/>
          <w:shd w:val="clear" w:color="auto" w:fill="FFFFFF"/>
        </w:rPr>
        <w:t>Objekt F, Budova technických služeb města</w:t>
      </w:r>
      <w:r>
        <w:rPr>
          <w:rFonts w:cs="Arial"/>
          <w:color w:val="000000"/>
          <w:szCs w:val="24"/>
          <w:shd w:val="clear" w:color="auto" w:fill="FFFFFF"/>
        </w:rPr>
        <w:t xml:space="preserve"> Nymburk</w:t>
      </w:r>
    </w:p>
    <w:p w14:paraId="505ABAD1" w14:textId="1C8F6C66" w:rsidR="000127C6" w:rsidRPr="00491126" w:rsidRDefault="000127C6" w:rsidP="000127C6">
      <w:r w:rsidRPr="00A94A99">
        <w:t>EAN (spotřeba):</w:t>
      </w:r>
      <w:r w:rsidRPr="00A94A99">
        <w:tab/>
      </w:r>
      <w:r w:rsidRPr="00A94A99">
        <w:tab/>
      </w:r>
      <w:r w:rsidR="00996E7E">
        <w:rPr>
          <w:rFonts w:cs="Arial"/>
          <w:szCs w:val="24"/>
        </w:rPr>
        <w:t>859182400601</w:t>
      </w:r>
      <w:r w:rsidR="002F19E0">
        <w:rPr>
          <w:rFonts w:cs="Arial"/>
          <w:szCs w:val="24"/>
        </w:rPr>
        <w:t>051918</w:t>
      </w:r>
    </w:p>
    <w:p w14:paraId="43BDC602" w14:textId="6238645B" w:rsidR="000127C6" w:rsidRPr="00491126" w:rsidRDefault="000127C6" w:rsidP="000127C6">
      <w:r w:rsidRPr="00A94A99">
        <w:t>EAN (výroba):</w:t>
      </w:r>
      <w:r w:rsidRPr="00A94A99">
        <w:tab/>
      </w:r>
      <w:r w:rsidRPr="00A94A99">
        <w:tab/>
      </w:r>
      <w:r w:rsidRPr="00A94A99">
        <w:tab/>
      </w:r>
      <w:r w:rsidR="00996E7E">
        <w:rPr>
          <w:rFonts w:cs="Arial"/>
          <w:szCs w:val="24"/>
        </w:rPr>
        <w:t>8591824006</w:t>
      </w:r>
      <w:r w:rsidR="002F19E0">
        <w:rPr>
          <w:rFonts w:cs="Arial"/>
          <w:szCs w:val="24"/>
        </w:rPr>
        <w:t>11739905</w:t>
      </w:r>
    </w:p>
    <w:p w14:paraId="62620BA6" w14:textId="23249799" w:rsidR="000127C6" w:rsidRPr="00491126" w:rsidRDefault="000127C6" w:rsidP="000127C6">
      <w:r w:rsidRPr="00A94A99">
        <w:t>Rezervovaný výkon:</w:t>
      </w:r>
      <w:r w:rsidRPr="00A94A99">
        <w:tab/>
      </w:r>
      <w:r w:rsidRPr="00A94A99">
        <w:tab/>
      </w:r>
      <w:r w:rsidR="002F19E0">
        <w:rPr>
          <w:b/>
          <w:bCs/>
        </w:rPr>
        <w:t>45</w:t>
      </w:r>
      <w:r w:rsidR="00996E7E" w:rsidRPr="00996E7E">
        <w:rPr>
          <w:b/>
          <w:bCs/>
        </w:rPr>
        <w:t>,00</w:t>
      </w:r>
      <w:r w:rsidRPr="00996E7E">
        <w:rPr>
          <w:b/>
          <w:bCs/>
        </w:rPr>
        <w:t>kW</w:t>
      </w:r>
      <w:r w:rsidRPr="00D3130B">
        <w:rPr>
          <w:b/>
          <w:bCs/>
        </w:rPr>
        <w:t xml:space="preserve"> </w:t>
      </w:r>
    </w:p>
    <w:p w14:paraId="6665BFBC" w14:textId="46F14C91" w:rsidR="000127C6" w:rsidRPr="00491126" w:rsidRDefault="000127C6" w:rsidP="000127C6">
      <w:r w:rsidRPr="00A94A99">
        <w:t xml:space="preserve">Napěťová úroveň: </w:t>
      </w:r>
      <w:r w:rsidRPr="00A94A99">
        <w:tab/>
      </w:r>
      <w:r w:rsidRPr="00A94A99">
        <w:tab/>
      </w:r>
      <w:r w:rsidR="00996E7E">
        <w:t>0,4</w:t>
      </w:r>
      <w:r w:rsidRPr="00A94A99">
        <w:t>Kv (</w:t>
      </w:r>
      <w:r w:rsidR="00996E7E">
        <w:t>N</w:t>
      </w:r>
      <w:r w:rsidRPr="00A94A99">
        <w:t>N)</w:t>
      </w:r>
    </w:p>
    <w:p w14:paraId="687986BB" w14:textId="3710871D" w:rsidR="000127C6" w:rsidRPr="00996E7E" w:rsidRDefault="000127C6" w:rsidP="000127C6">
      <w:r w:rsidRPr="00A94A99">
        <w:t>Místo připojení k PDS:</w:t>
      </w:r>
      <w:r w:rsidRPr="00A94A99">
        <w:tab/>
      </w:r>
      <w:r w:rsidR="002F19E0">
        <w:t>HDS kabelová 563/SR302</w:t>
      </w:r>
    </w:p>
    <w:p w14:paraId="4605D838" w14:textId="0A627DE5" w:rsidR="00996E7E" w:rsidRDefault="00996E7E" w:rsidP="00996E7E">
      <w:r w:rsidRPr="00996E7E">
        <w:t xml:space="preserve">Spínací prvek: </w:t>
      </w:r>
      <w:r w:rsidRPr="00996E7E">
        <w:tab/>
      </w:r>
      <w:r w:rsidRPr="00996E7E">
        <w:tab/>
        <w:t>Pojistky nn v </w:t>
      </w:r>
      <w:r w:rsidR="002F19E0">
        <w:t>HDS</w:t>
      </w:r>
    </w:p>
    <w:p w14:paraId="6944C3D1" w14:textId="6D8DEC07" w:rsidR="00996E7E" w:rsidRPr="00996E7E" w:rsidRDefault="00996E7E" w:rsidP="00996E7E">
      <w:r w:rsidRPr="00996E7E">
        <w:t>Hranice vlastnictví:</w:t>
      </w:r>
      <w:r w:rsidRPr="00996E7E">
        <w:tab/>
      </w:r>
      <w:r w:rsidRPr="00996E7E">
        <w:tab/>
        <w:t>Pojistkové spodky v </w:t>
      </w:r>
      <w:r w:rsidR="002F19E0">
        <w:t>HDS</w:t>
      </w:r>
    </w:p>
    <w:p w14:paraId="0E192336" w14:textId="52B248D9" w:rsidR="00996E7E" w:rsidRPr="00996E7E" w:rsidRDefault="00996E7E" w:rsidP="00996E7E">
      <w:r w:rsidRPr="00996E7E">
        <w:t>Typ měření:</w:t>
      </w:r>
      <w:r w:rsidRPr="00996E7E">
        <w:tab/>
      </w:r>
      <w:r w:rsidRPr="00996E7E">
        <w:tab/>
      </w:r>
      <w:r w:rsidRPr="00996E7E">
        <w:tab/>
        <w:t>typ B</w:t>
      </w:r>
    </w:p>
    <w:p w14:paraId="7E43FCD4" w14:textId="77777777" w:rsidR="00996E7E" w:rsidRDefault="00996E7E" w:rsidP="000127C6"/>
    <w:p w14:paraId="570BAF10" w14:textId="77777777" w:rsidR="00A14985" w:rsidRDefault="00A14985" w:rsidP="007D57F5"/>
    <w:p w14:paraId="1E0B8AC9" w14:textId="338B10F0" w:rsidR="00987E70" w:rsidRPr="0064472C" w:rsidRDefault="00373F75" w:rsidP="00A405E9">
      <w:pPr>
        <w:pStyle w:val="Odstavecseseznamem"/>
        <w:spacing w:after="0"/>
      </w:pPr>
      <w:bookmarkStart w:id="56" w:name="_Toc187856127"/>
      <w:r w:rsidRPr="00373F75">
        <w:t>výkonové kapacity, připojovací rozměry, délky.</w:t>
      </w:r>
      <w:bookmarkEnd w:id="56"/>
      <w:r w:rsidR="00987E70" w:rsidRPr="0064472C">
        <w:t xml:space="preserve"> </w:t>
      </w:r>
    </w:p>
    <w:p w14:paraId="24A92316" w14:textId="32444C7E" w:rsidR="006B091B" w:rsidRDefault="006B091B" w:rsidP="00A405E9">
      <w:r>
        <w:t>Přesné množství použitého stavebního materiálu a komponent je uvedený ve výkazu výměr, který je součástí projektové dokumentace a je přiložený v dokladové části.</w:t>
      </w:r>
    </w:p>
    <w:p w14:paraId="17D00436" w14:textId="77777777" w:rsidR="006B091B" w:rsidRDefault="006B091B" w:rsidP="000127C6"/>
    <w:p w14:paraId="7AC89FC9" w14:textId="45BA4540" w:rsidR="00352BF3" w:rsidRDefault="000127C6" w:rsidP="000127C6">
      <w:r w:rsidRPr="003A1C12">
        <w:t xml:space="preserve">Délka </w:t>
      </w:r>
      <w:r>
        <w:t>vedení</w:t>
      </w:r>
      <w:r w:rsidRPr="003A1C12">
        <w:t xml:space="preserve"> </w:t>
      </w:r>
      <w:r w:rsidR="006B091B">
        <w:t xml:space="preserve">DC </w:t>
      </w:r>
      <w:r>
        <w:t>kabelové trasy</w:t>
      </w:r>
      <w:r w:rsidR="006B091B">
        <w:t xml:space="preserve"> </w:t>
      </w:r>
      <w:r>
        <w:t>z FV panelů k technologii FVE</w:t>
      </w:r>
      <w:r w:rsidRPr="003A1C12">
        <w:t xml:space="preserve"> je cca </w:t>
      </w:r>
      <w:r w:rsidR="00B63854">
        <w:t>2</w:t>
      </w:r>
      <w:r>
        <w:t>0</w:t>
      </w:r>
      <w:r w:rsidRPr="003A1C12">
        <w:t>m.</w:t>
      </w:r>
      <w:r>
        <w:t xml:space="preserve"> </w:t>
      </w:r>
    </w:p>
    <w:p w14:paraId="2E4C43FE" w14:textId="153F84EA" w:rsidR="000127C6" w:rsidRPr="00491126" w:rsidRDefault="000127C6" w:rsidP="000127C6">
      <w:pPr>
        <w:tabs>
          <w:tab w:val="left" w:pos="1116"/>
        </w:tabs>
        <w:spacing w:line="240" w:lineRule="auto"/>
        <w:ind w:left="23" w:hanging="23"/>
      </w:pPr>
      <w:r w:rsidRPr="00491126">
        <w:rPr>
          <w:rFonts w:cs="Arial"/>
          <w:bCs/>
        </w:rPr>
        <w:t xml:space="preserve">Velikost zastavěné plochy fotovoltaickými panely cca </w:t>
      </w:r>
      <w:r w:rsidR="002F19E0">
        <w:rPr>
          <w:rFonts w:cs="Arial"/>
          <w:bCs/>
        </w:rPr>
        <w:t>199</w:t>
      </w:r>
      <w:r w:rsidRPr="00491126">
        <w:rPr>
          <w:rFonts w:cs="Arial"/>
          <w:bCs/>
        </w:rPr>
        <w:t xml:space="preserve"> m2. </w:t>
      </w:r>
    </w:p>
    <w:p w14:paraId="3ED920F8" w14:textId="77777777" w:rsidR="000127C6" w:rsidRDefault="000127C6" w:rsidP="000127C6">
      <w:r w:rsidRPr="003A1C12">
        <w:t xml:space="preserve">Kapacita bude </w:t>
      </w:r>
      <w:r>
        <w:t>stanovena</w:t>
      </w:r>
      <w:r w:rsidRPr="003A1C12">
        <w:t xml:space="preserve"> dle plánované elektrické bilance a instalovaných spotřebičů. </w:t>
      </w:r>
    </w:p>
    <w:p w14:paraId="2AD29EB0" w14:textId="4CFC7276" w:rsidR="000127C6" w:rsidRDefault="000127C6" w:rsidP="000127C6">
      <w:r>
        <w:t xml:space="preserve">Přebytek energie bude směřován do distribuční soustavy společnosti </w:t>
      </w:r>
      <w:r w:rsidR="007C6C84">
        <w:t>ČEZ Distribuce, a.s.</w:t>
      </w:r>
    </w:p>
    <w:p w14:paraId="3FB1B643" w14:textId="277C3927" w:rsidR="00271C97" w:rsidRDefault="00271C97" w:rsidP="000127C6"/>
    <w:p w14:paraId="60A125AF" w14:textId="3A30470D" w:rsidR="00405519" w:rsidRDefault="00405519" w:rsidP="007251FE">
      <w:pPr>
        <w:pStyle w:val="NadpisA1"/>
      </w:pPr>
      <w:bookmarkStart w:id="57" w:name="_Toc187856128"/>
      <w:r w:rsidRPr="00405519">
        <w:t>Dopravní řešení</w:t>
      </w:r>
      <w:bookmarkEnd w:id="57"/>
    </w:p>
    <w:p w14:paraId="37ABC36B" w14:textId="59CED455" w:rsidR="00405519" w:rsidRDefault="00166227" w:rsidP="00A405E9">
      <w:pPr>
        <w:pStyle w:val="Odstavecseseznamem"/>
        <w:numPr>
          <w:ilvl w:val="0"/>
          <w:numId w:val="31"/>
        </w:numPr>
        <w:spacing w:after="0"/>
      </w:pPr>
      <w:bookmarkStart w:id="58" w:name="_Toc187856129"/>
      <w:r w:rsidRPr="00C8348A">
        <w:t>popis dopravního řešení, včetně příjezdu jednotek požární ochrany, únosnost vozovek, poloměry zatáčení na kruhových objezdech, vlečné křivky</w:t>
      </w:r>
      <w:r w:rsidR="00405519" w:rsidRPr="00C8348A">
        <w:t>,</w:t>
      </w:r>
      <w:bookmarkEnd w:id="58"/>
      <w:r w:rsidR="00405519" w:rsidRPr="00623CE0">
        <w:t xml:space="preserve"> </w:t>
      </w:r>
    </w:p>
    <w:p w14:paraId="4AA277DB" w14:textId="5476CAA1" w:rsidR="00F33616" w:rsidRDefault="00F33616" w:rsidP="00A405E9">
      <w:r>
        <w:t>Stavba má vyhovující přístup na pozemek.</w:t>
      </w:r>
    </w:p>
    <w:p w14:paraId="1B3513CC" w14:textId="05092630" w:rsidR="00C8348A" w:rsidRDefault="00F33616" w:rsidP="00A405E9">
      <w:r>
        <w:t xml:space="preserve">Sjezd k pozemku je veden z ulice – </w:t>
      </w:r>
      <w:r w:rsidR="002F19E0">
        <w:t>V Zahrádkách</w:t>
      </w:r>
      <w:r w:rsidR="007A7C08">
        <w:t>.</w:t>
      </w:r>
    </w:p>
    <w:p w14:paraId="6ED9C701" w14:textId="77777777" w:rsidR="00A405E9" w:rsidRDefault="00A405E9" w:rsidP="00A405E9"/>
    <w:p w14:paraId="21FD1DE6" w14:textId="77777777" w:rsidR="00166227" w:rsidRDefault="00166227" w:rsidP="00812FE7">
      <w:pPr>
        <w:pStyle w:val="Odstavecseseznamem"/>
        <w:numPr>
          <w:ilvl w:val="0"/>
          <w:numId w:val="31"/>
        </w:numPr>
        <w:spacing w:after="0"/>
      </w:pPr>
      <w:bookmarkStart w:id="59" w:name="_Toc187856130"/>
      <w:r w:rsidRPr="00166227">
        <w:t>napojení na stávající dopravní infrastrukturu včetně napojení na stávající chodníky a pochozí plochy,</w:t>
      </w:r>
      <w:bookmarkEnd w:id="59"/>
    </w:p>
    <w:p w14:paraId="69B5E3E3" w14:textId="43DEAB05" w:rsidR="00A405E9" w:rsidRDefault="00096E8A" w:rsidP="00812FE7">
      <w:pPr>
        <w:pStyle w:val="Podnadpisa"/>
        <w:numPr>
          <w:ilvl w:val="0"/>
          <w:numId w:val="0"/>
        </w:numPr>
        <w:spacing w:before="160"/>
        <w:rPr>
          <w:rFonts w:cstheme="minorBidi"/>
          <w:b w:val="0"/>
        </w:rPr>
      </w:pPr>
      <w:r w:rsidRPr="00166227">
        <w:rPr>
          <w:rFonts w:cstheme="minorBidi"/>
          <w:b w:val="0"/>
        </w:rPr>
        <w:t>Předmětný pozemek je napojen na stávající obslužnou komunikaci</w:t>
      </w:r>
      <w:r w:rsidR="00F33616">
        <w:rPr>
          <w:rFonts w:cstheme="minorBidi"/>
          <w:b w:val="0"/>
        </w:rPr>
        <w:t xml:space="preserve"> </w:t>
      </w:r>
      <w:r w:rsidR="002F19E0">
        <w:rPr>
          <w:rFonts w:cstheme="minorBidi"/>
          <w:b w:val="0"/>
        </w:rPr>
        <w:t>v Zahrádkcáh</w:t>
      </w:r>
      <w:r w:rsidRPr="00166227">
        <w:rPr>
          <w:rFonts w:cstheme="minorBidi"/>
          <w:b w:val="0"/>
        </w:rPr>
        <w:t>.</w:t>
      </w:r>
    </w:p>
    <w:p w14:paraId="433673DD" w14:textId="77777777" w:rsidR="00A405E9" w:rsidRPr="00A405E9" w:rsidRDefault="00A405E9" w:rsidP="00A405E9">
      <w:pPr>
        <w:pStyle w:val="Podnadpisa"/>
        <w:numPr>
          <w:ilvl w:val="0"/>
          <w:numId w:val="0"/>
        </w:numPr>
        <w:spacing w:before="160"/>
        <w:rPr>
          <w:rFonts w:cstheme="minorBidi"/>
          <w:b w:val="0"/>
          <w:sz w:val="2"/>
          <w:szCs w:val="2"/>
        </w:rPr>
      </w:pPr>
    </w:p>
    <w:p w14:paraId="156473AF" w14:textId="5EA0D312" w:rsidR="00096E8A" w:rsidRDefault="00096E8A" w:rsidP="00A405E9">
      <w:pPr>
        <w:pStyle w:val="Odstavecseseznamem"/>
        <w:numPr>
          <w:ilvl w:val="0"/>
          <w:numId w:val="31"/>
        </w:numPr>
        <w:spacing w:after="0"/>
      </w:pPr>
      <w:bookmarkStart w:id="60" w:name="_Toc187856131"/>
      <w:r w:rsidRPr="00096E8A">
        <w:t>přeložky dopravní infrastruktury,</w:t>
      </w:r>
      <w:bookmarkEnd w:id="60"/>
    </w:p>
    <w:p w14:paraId="053A0CDF" w14:textId="64B284E4" w:rsidR="00405519" w:rsidRDefault="00153E9D" w:rsidP="00A405E9">
      <w:pPr>
        <w:pStyle w:val="Podnadpisa"/>
        <w:numPr>
          <w:ilvl w:val="0"/>
          <w:numId w:val="0"/>
        </w:numPr>
        <w:spacing w:before="0"/>
        <w:rPr>
          <w:rFonts w:cstheme="minorBidi"/>
          <w:b w:val="0"/>
        </w:rPr>
      </w:pPr>
      <w:r>
        <w:rPr>
          <w:rFonts w:cstheme="minorBidi"/>
          <w:b w:val="0"/>
        </w:rPr>
        <w:t>N</w:t>
      </w:r>
      <w:r w:rsidR="00096E8A" w:rsidRPr="00096E8A">
        <w:rPr>
          <w:rFonts w:cstheme="minorBidi"/>
          <w:b w:val="0"/>
        </w:rPr>
        <w:t xml:space="preserve">ení </w:t>
      </w:r>
      <w:r w:rsidR="00096E8A">
        <w:rPr>
          <w:rFonts w:cstheme="minorBidi"/>
          <w:b w:val="0"/>
        </w:rPr>
        <w:t>potřeba</w:t>
      </w:r>
      <w:r>
        <w:rPr>
          <w:rFonts w:cstheme="minorBidi"/>
          <w:b w:val="0"/>
        </w:rPr>
        <w:t>.</w:t>
      </w:r>
    </w:p>
    <w:p w14:paraId="3625E957" w14:textId="77777777" w:rsidR="00C8348A" w:rsidRPr="00A405E9" w:rsidRDefault="00C8348A" w:rsidP="00096E8A">
      <w:pPr>
        <w:pStyle w:val="Podnadpisa"/>
        <w:numPr>
          <w:ilvl w:val="0"/>
          <w:numId w:val="0"/>
        </w:numPr>
        <w:spacing w:before="0"/>
        <w:rPr>
          <w:rFonts w:cstheme="minorBidi"/>
          <w:b w:val="0"/>
          <w:sz w:val="12"/>
          <w:szCs w:val="12"/>
        </w:rPr>
      </w:pPr>
    </w:p>
    <w:p w14:paraId="1F0C8B33" w14:textId="689BEC19" w:rsidR="00405519" w:rsidRPr="00623CE0" w:rsidRDefault="00096E8A" w:rsidP="00812FE7">
      <w:pPr>
        <w:pStyle w:val="Odstavecseseznamem"/>
        <w:numPr>
          <w:ilvl w:val="0"/>
          <w:numId w:val="31"/>
        </w:numPr>
        <w:spacing w:after="0"/>
      </w:pPr>
      <w:bookmarkStart w:id="61" w:name="_Toc187856132"/>
      <w:r w:rsidRPr="00096E8A">
        <w:t>doprava v klidu včetně vyhrazených parkovacích stání a zdroje energie pro alternativní pohony</w:t>
      </w:r>
      <w:bookmarkEnd w:id="61"/>
    </w:p>
    <w:p w14:paraId="2676E352" w14:textId="40EA0345" w:rsidR="00DB0C7E" w:rsidRPr="00623CE0" w:rsidRDefault="00F33616" w:rsidP="00812FE7">
      <w:pPr>
        <w:rPr>
          <w:rFonts w:cs="Arial"/>
        </w:rPr>
      </w:pPr>
      <w:r>
        <w:rPr>
          <w:rFonts w:cs="Arial"/>
        </w:rPr>
        <w:t xml:space="preserve">Stavba fotovoltaické elektrárny si nevyžaduje zvláštní staveništní zábor. Elektrická energie potřebná k realizaci stavby se bude odebírat ze </w:t>
      </w:r>
      <w:r w:rsidR="007A7C08">
        <w:rPr>
          <w:rFonts w:cs="Arial"/>
        </w:rPr>
        <w:t>stávající budovy</w:t>
      </w:r>
      <w:r>
        <w:rPr>
          <w:rFonts w:cs="Arial"/>
        </w:rPr>
        <w:t>.</w:t>
      </w:r>
    </w:p>
    <w:p w14:paraId="3F44E23E" w14:textId="67758046" w:rsidR="00405519" w:rsidRPr="00623CE0" w:rsidRDefault="00405519" w:rsidP="00405519">
      <w:pPr>
        <w:rPr>
          <w:rFonts w:cs="Arial"/>
        </w:rPr>
      </w:pPr>
      <w:r>
        <w:rPr>
          <w:rFonts w:cs="Arial"/>
        </w:rPr>
        <w:t xml:space="preserve"> </w:t>
      </w:r>
    </w:p>
    <w:p w14:paraId="50A83FA3" w14:textId="77777777" w:rsidR="00405519" w:rsidRDefault="00405519" w:rsidP="00812FE7">
      <w:pPr>
        <w:pStyle w:val="Odstavecseseznamem"/>
        <w:numPr>
          <w:ilvl w:val="0"/>
          <w:numId w:val="31"/>
        </w:numPr>
        <w:spacing w:after="0"/>
      </w:pPr>
      <w:bookmarkStart w:id="62" w:name="_Toc187856133"/>
      <w:r w:rsidRPr="00623CE0">
        <w:t>pěší a cyklistické stezky</w:t>
      </w:r>
      <w:r>
        <w:t>:</w:t>
      </w:r>
      <w:bookmarkEnd w:id="62"/>
    </w:p>
    <w:p w14:paraId="47F4B249" w14:textId="77777777" w:rsidR="00096E8A" w:rsidRDefault="00096E8A" w:rsidP="00812FE7">
      <w:pPr>
        <w:rPr>
          <w:rFonts w:cs="Arial"/>
        </w:rPr>
      </w:pPr>
      <w:r w:rsidRPr="00096E8A">
        <w:rPr>
          <w:rFonts w:cs="Arial"/>
        </w:rPr>
        <w:t>nejsou předmětem této PD</w:t>
      </w:r>
    </w:p>
    <w:p w14:paraId="1489CFBA" w14:textId="77777777" w:rsidR="00C8348A" w:rsidRPr="00096E8A" w:rsidRDefault="00C8348A" w:rsidP="00096E8A">
      <w:pPr>
        <w:rPr>
          <w:rFonts w:cs="Arial"/>
        </w:rPr>
      </w:pPr>
    </w:p>
    <w:p w14:paraId="55F2F814" w14:textId="2437E6DF" w:rsidR="00096E8A" w:rsidRDefault="00096E8A" w:rsidP="00812FE7">
      <w:pPr>
        <w:pStyle w:val="Odstavecseseznamem"/>
        <w:numPr>
          <w:ilvl w:val="0"/>
          <w:numId w:val="31"/>
        </w:numPr>
        <w:spacing w:after="0"/>
      </w:pPr>
      <w:bookmarkStart w:id="63" w:name="_Toc187856134"/>
      <w:r w:rsidRPr="00096E8A">
        <w:t>popis přístupnosti a bezbariérového užívání včetně popisu dopadů na přístupnost z hlediska uplatnění závažných územně technických nebo stavebně technických důvodů nebo jiných veřejných zájmů.</w:t>
      </w:r>
      <w:bookmarkEnd w:id="63"/>
    </w:p>
    <w:p w14:paraId="6D52474B" w14:textId="2CE304D5" w:rsidR="00272F08" w:rsidRDefault="00214971" w:rsidP="00812FE7">
      <w:pPr>
        <w:rPr>
          <w:bCs/>
        </w:rPr>
      </w:pPr>
      <w:r w:rsidRPr="00214971">
        <w:t>Bez požadavků.</w:t>
      </w:r>
      <w:r w:rsidR="00272F08">
        <w:t xml:space="preserve"> </w:t>
      </w:r>
      <w:r w:rsidR="00272F08" w:rsidRPr="00A75939">
        <w:rPr>
          <w:bCs/>
        </w:rPr>
        <w:t xml:space="preserve">Stavba FVE nemění způsob užívání stávající budovy. </w:t>
      </w:r>
      <w:r w:rsidR="00272F08">
        <w:rPr>
          <w:bCs/>
        </w:rPr>
        <w:t>Fotovoltaické panely jsou umístěny na střešní konstrukci. Technologie FVE nebude přístupna veřejnosti</w:t>
      </w:r>
      <w:r w:rsidR="00F33616">
        <w:rPr>
          <w:bCs/>
        </w:rPr>
        <w:t xml:space="preserve">. </w:t>
      </w:r>
      <w:r w:rsidR="00272F08">
        <w:rPr>
          <w:bCs/>
        </w:rPr>
        <w:t>K ovládání a základní údržbě budou mít přístup pouze pověřené a poučené osoby.</w:t>
      </w:r>
    </w:p>
    <w:p w14:paraId="39EBCF57" w14:textId="77777777" w:rsidR="00405519" w:rsidRDefault="00405519" w:rsidP="005E701F">
      <w:pPr>
        <w:tabs>
          <w:tab w:val="left" w:pos="1116"/>
        </w:tabs>
      </w:pPr>
    </w:p>
    <w:p w14:paraId="17CE56BF" w14:textId="77777777" w:rsidR="00405519" w:rsidRPr="00405519" w:rsidRDefault="00405519" w:rsidP="007251FE">
      <w:pPr>
        <w:pStyle w:val="NadpisA1"/>
      </w:pPr>
      <w:bookmarkStart w:id="64" w:name="_Toc187856135"/>
      <w:r w:rsidRPr="00405519">
        <w:t>Řešení vegetace a souvisejících terénních úprav</w:t>
      </w:r>
      <w:bookmarkEnd w:id="64"/>
      <w:r w:rsidRPr="00405519">
        <w:t xml:space="preserve"> </w:t>
      </w:r>
    </w:p>
    <w:p w14:paraId="5B9EF785" w14:textId="076568B1" w:rsidR="00AF2FA0" w:rsidRPr="00AF2FA0" w:rsidRDefault="00AF2FA0" w:rsidP="005E701F">
      <w:pPr>
        <w:tabs>
          <w:tab w:val="left" w:pos="1116"/>
        </w:tabs>
        <w:rPr>
          <w:b/>
          <w:bCs/>
        </w:rPr>
      </w:pPr>
      <w:r w:rsidRPr="00AF2FA0">
        <w:rPr>
          <w:b/>
          <w:bCs/>
        </w:rPr>
        <w:t>Vegetační úpravy se navrhují ve vazbě na vodohospodářské řešení s primárním požadavkem pro využití srážkové vody pro navrhovanou vegetaci.</w:t>
      </w:r>
    </w:p>
    <w:p w14:paraId="6CAA9B1A" w14:textId="77777777" w:rsidR="00AF2FA0" w:rsidRPr="00812FE7" w:rsidRDefault="00AF2FA0" w:rsidP="005E701F">
      <w:pPr>
        <w:tabs>
          <w:tab w:val="left" w:pos="1116"/>
        </w:tabs>
        <w:rPr>
          <w:sz w:val="10"/>
          <w:szCs w:val="10"/>
        </w:rPr>
      </w:pPr>
    </w:p>
    <w:p w14:paraId="1FFD7025" w14:textId="1C1501FE" w:rsidR="00AF2FA0" w:rsidRDefault="00405519" w:rsidP="005E701F">
      <w:pPr>
        <w:tabs>
          <w:tab w:val="left" w:pos="1116"/>
        </w:tabs>
      </w:pPr>
      <w:r>
        <w:t>Stavbou fotovoltaické elektrárny na stávajícím objektu nedojde k nutnosti řešení vegetace a terénních úprav.</w:t>
      </w:r>
    </w:p>
    <w:p w14:paraId="3C6E4993" w14:textId="77777777" w:rsidR="00A405E9" w:rsidRDefault="00A405E9" w:rsidP="005E701F">
      <w:pPr>
        <w:tabs>
          <w:tab w:val="left" w:pos="1116"/>
        </w:tabs>
      </w:pPr>
    </w:p>
    <w:p w14:paraId="60533774" w14:textId="48533C3F" w:rsidR="00AF2FA0" w:rsidRPr="0064472C" w:rsidRDefault="00AF2FA0" w:rsidP="00A405E9">
      <w:pPr>
        <w:pStyle w:val="Odstavecseseznamem"/>
        <w:numPr>
          <w:ilvl w:val="0"/>
          <w:numId w:val="29"/>
        </w:numPr>
        <w:spacing w:after="0"/>
      </w:pPr>
      <w:bookmarkStart w:id="65" w:name="_Toc187856136"/>
      <w:r w:rsidRPr="00AF2FA0">
        <w:t>popis a parametry terénních úprav</w:t>
      </w:r>
      <w:bookmarkEnd w:id="65"/>
    </w:p>
    <w:p w14:paraId="6771F381" w14:textId="77777777" w:rsidR="00AC2DB5" w:rsidRPr="00AC2DB5" w:rsidRDefault="00AC2DB5" w:rsidP="00A405E9">
      <w:r w:rsidRPr="00AC2DB5">
        <w:t>Bez požadavků.</w:t>
      </w:r>
    </w:p>
    <w:p w14:paraId="7EF372C6" w14:textId="77777777" w:rsidR="00DB0C7E" w:rsidRDefault="00DB0C7E" w:rsidP="00A405E9">
      <w:pPr>
        <w:tabs>
          <w:tab w:val="left" w:pos="1116"/>
        </w:tabs>
      </w:pPr>
    </w:p>
    <w:p w14:paraId="5C8CDF73" w14:textId="45A01E79" w:rsidR="00AF2FA0" w:rsidRPr="0064472C" w:rsidRDefault="00AF2FA0" w:rsidP="00A405E9">
      <w:pPr>
        <w:pStyle w:val="Odstavecseseznamem"/>
        <w:numPr>
          <w:ilvl w:val="0"/>
          <w:numId w:val="29"/>
        </w:numPr>
        <w:spacing w:after="0"/>
      </w:pPr>
      <w:bookmarkStart w:id="66" w:name="_Toc187856137"/>
      <w:r w:rsidRPr="00AF2FA0">
        <w:t>vegetační prvky</w:t>
      </w:r>
      <w:r w:rsidRPr="0064472C">
        <w:t>,</w:t>
      </w:r>
      <w:bookmarkEnd w:id="66"/>
      <w:r w:rsidRPr="0064472C">
        <w:t xml:space="preserve"> </w:t>
      </w:r>
    </w:p>
    <w:p w14:paraId="38FA501F" w14:textId="77777777" w:rsidR="00AC2DB5" w:rsidRDefault="00AC2DB5" w:rsidP="00A405E9">
      <w:bookmarkStart w:id="67" w:name="_Toc187856138"/>
      <w:r w:rsidRPr="00AC2DB5">
        <w:t>Bez požadavků.</w:t>
      </w:r>
    </w:p>
    <w:p w14:paraId="330D1161" w14:textId="77777777" w:rsidR="00AC2DB5" w:rsidRPr="00AC2DB5" w:rsidRDefault="00AC2DB5" w:rsidP="00A405E9"/>
    <w:p w14:paraId="701EF446" w14:textId="0F6BEE34" w:rsidR="00AF2FA0" w:rsidRPr="0064472C" w:rsidRDefault="00AF2FA0" w:rsidP="00A405E9">
      <w:pPr>
        <w:pStyle w:val="Odstavecseseznamem"/>
        <w:numPr>
          <w:ilvl w:val="0"/>
          <w:numId w:val="29"/>
        </w:numPr>
        <w:spacing w:after="0"/>
      </w:pPr>
      <w:r w:rsidRPr="00AF2FA0">
        <w:t>biotechnická opatření</w:t>
      </w:r>
      <w:r w:rsidRPr="0064472C">
        <w:t>,</w:t>
      </w:r>
      <w:bookmarkEnd w:id="67"/>
      <w:r w:rsidRPr="0064472C">
        <w:t xml:space="preserve"> </w:t>
      </w:r>
    </w:p>
    <w:p w14:paraId="195989DB" w14:textId="77777777" w:rsidR="00AC2DB5" w:rsidRPr="00AC2DB5" w:rsidRDefault="00AC2DB5" w:rsidP="00A405E9">
      <w:pPr>
        <w:tabs>
          <w:tab w:val="left" w:pos="1116"/>
        </w:tabs>
      </w:pPr>
      <w:r w:rsidRPr="00AC2DB5">
        <w:t>Bez požadavků.</w:t>
      </w:r>
    </w:p>
    <w:p w14:paraId="4219E32D" w14:textId="77777777" w:rsidR="00405519" w:rsidRDefault="00405519" w:rsidP="005E701F">
      <w:pPr>
        <w:tabs>
          <w:tab w:val="left" w:pos="1116"/>
        </w:tabs>
      </w:pPr>
    </w:p>
    <w:p w14:paraId="6A737910" w14:textId="77777777" w:rsidR="00405519" w:rsidRPr="00405519" w:rsidRDefault="00405519" w:rsidP="007251FE">
      <w:pPr>
        <w:pStyle w:val="NadpisA1"/>
      </w:pPr>
      <w:bookmarkStart w:id="68" w:name="_Toc187856139"/>
      <w:r w:rsidRPr="00405519">
        <w:t>Popis vlivů stavby na životní prostředí a jeho ochrana</w:t>
      </w:r>
      <w:bookmarkEnd w:id="68"/>
      <w:r w:rsidRPr="00405519">
        <w:t xml:space="preserve"> </w:t>
      </w:r>
    </w:p>
    <w:p w14:paraId="55EDD205" w14:textId="6BB05950" w:rsidR="00405519" w:rsidRPr="00405519" w:rsidRDefault="002223F5" w:rsidP="003B1337">
      <w:pPr>
        <w:pStyle w:val="Odstavecseseznamem"/>
        <w:numPr>
          <w:ilvl w:val="0"/>
          <w:numId w:val="22"/>
        </w:numPr>
        <w:rPr>
          <w:shd w:val="clear" w:color="auto" w:fill="FFFFFF"/>
        </w:rPr>
      </w:pPr>
      <w:bookmarkStart w:id="69" w:name="_Toc187856140"/>
      <w:r w:rsidRPr="002223F5">
        <w:rPr>
          <w:shd w:val="clear" w:color="auto" w:fill="FFFFFF"/>
        </w:rPr>
        <w:t>vliv na životní prostředí a opatření vedoucí k minimalizaci negativních vlivů - zejména příroda a krajina, zajištění migrace pro vodní živočichy, vliv díla na koryto a jeho okolí, Natura 2000, omezení nežádoucích účinků venkovního osvětlení, přítomnost azbestu, hluk, vibrace, voda, odpady, půda, vliv na klima a ovzduší, včetně zařazení stacionárních zdrojů a zhodnocení souladu s opatřeními uvedenými v příslušném programu zlepšování kvality ovzduší podle jiného právního předpisu</w:t>
      </w:r>
      <w:r w:rsidRPr="002223F5">
        <w:rPr>
          <w:shd w:val="clear" w:color="auto" w:fill="FFFFFF"/>
          <w:vertAlign w:val="superscript"/>
        </w:rPr>
        <w:t>3)</w:t>
      </w:r>
      <w:r w:rsidR="00405519" w:rsidRPr="00405519">
        <w:rPr>
          <w:shd w:val="clear" w:color="auto" w:fill="FFFFFF"/>
        </w:rPr>
        <w:t>,</w:t>
      </w:r>
      <w:bookmarkEnd w:id="69"/>
      <w:r w:rsidR="00405519" w:rsidRPr="00405519">
        <w:rPr>
          <w:shd w:val="clear" w:color="auto" w:fill="FFFFFF"/>
        </w:rPr>
        <w:t xml:space="preserve"> </w:t>
      </w:r>
    </w:p>
    <w:p w14:paraId="391CBC94" w14:textId="7FB5AE75" w:rsidR="00405519" w:rsidRDefault="00405519" w:rsidP="00405519">
      <w:r>
        <w:t>Dotčené</w:t>
      </w:r>
      <w:r w:rsidRPr="00283DD9">
        <w:t xml:space="preserve"> území</w:t>
      </w:r>
      <w:r>
        <w:t xml:space="preserve">/pozemek </w:t>
      </w:r>
      <w:r w:rsidRPr="00283DD9">
        <w:t>investora se nenachází v chráněném území spadající do oblasti Natura 2000.</w:t>
      </w:r>
    </w:p>
    <w:p w14:paraId="4BAE75F4" w14:textId="7EEFDDD7" w:rsidR="00405519" w:rsidRDefault="00405519" w:rsidP="00405519">
      <w:r>
        <w:t>Stavba FVE neobsahuje azbest.</w:t>
      </w:r>
    </w:p>
    <w:p w14:paraId="77C9AECF" w14:textId="77777777" w:rsidR="00405519" w:rsidRDefault="00405519" w:rsidP="00405519">
      <w:pPr>
        <w:rPr>
          <w:rFonts w:cs="Arial"/>
          <w:lang w:eastAsia="cs-CZ"/>
        </w:rPr>
      </w:pPr>
      <w:r w:rsidRPr="00623CE0">
        <w:rPr>
          <w:rFonts w:cs="Arial"/>
          <w:lang w:eastAsia="cs-CZ"/>
        </w:rPr>
        <w:t>Stavba je navržena dle zás</w:t>
      </w:r>
      <w:r>
        <w:rPr>
          <w:rFonts w:cs="Arial"/>
          <w:lang w:eastAsia="cs-CZ"/>
        </w:rPr>
        <w:t>ad</w:t>
      </w:r>
      <w:r w:rsidRPr="00623CE0">
        <w:rPr>
          <w:rFonts w:cs="Arial"/>
          <w:lang w:eastAsia="cs-CZ"/>
        </w:rPr>
        <w:t xml:space="preserve"> tak</w:t>
      </w:r>
      <w:r>
        <w:rPr>
          <w:rFonts w:cs="Arial"/>
          <w:lang w:eastAsia="cs-CZ"/>
        </w:rPr>
        <w:t>,</w:t>
      </w:r>
      <w:r w:rsidRPr="00623CE0">
        <w:rPr>
          <w:rFonts w:cs="Arial"/>
          <w:lang w:eastAsia="cs-CZ"/>
        </w:rPr>
        <w:t xml:space="preserve"> aby neohrožovala zdraví, život uživatelů okolních staveb, neohrožovala životní prostředí</w:t>
      </w:r>
      <w:r>
        <w:rPr>
          <w:rFonts w:cs="Arial"/>
          <w:lang w:eastAsia="cs-CZ"/>
        </w:rPr>
        <w:t>.</w:t>
      </w:r>
    </w:p>
    <w:p w14:paraId="0F442227" w14:textId="77777777" w:rsidR="00405519" w:rsidRDefault="00405519" w:rsidP="00405519">
      <w:r w:rsidRPr="00623CE0">
        <w:t xml:space="preserve">Potřeba vody se nemění. </w:t>
      </w:r>
    </w:p>
    <w:p w14:paraId="43DEFBD3" w14:textId="77777777" w:rsidR="00405519" w:rsidRPr="00623CE0" w:rsidRDefault="00405519" w:rsidP="00405519">
      <w:r w:rsidRPr="00623CE0">
        <w:t>Produkované množství odpadních vod se nemění</w:t>
      </w:r>
      <w:r>
        <w:t>.</w:t>
      </w:r>
    </w:p>
    <w:p w14:paraId="38619A69" w14:textId="77777777" w:rsidR="0074794B" w:rsidRDefault="00405519" w:rsidP="00405519">
      <w:r w:rsidRPr="00623CE0">
        <w:t xml:space="preserve">Stavba </w:t>
      </w:r>
      <w:r w:rsidR="00AF7EF1">
        <w:t xml:space="preserve">FVE </w:t>
      </w:r>
      <w:r w:rsidRPr="00623CE0">
        <w:t xml:space="preserve">nebude mít negativní vliv na životní prostředí. </w:t>
      </w:r>
    </w:p>
    <w:p w14:paraId="5C6F9655" w14:textId="136D71CF" w:rsidR="00405519" w:rsidRDefault="00E5696D" w:rsidP="00405519">
      <w:r>
        <w:t xml:space="preserve">Stavba FVE neprodukuje hluk </w:t>
      </w:r>
      <w:r w:rsidR="0074794B">
        <w:t>nebo vibrace.</w:t>
      </w:r>
    </w:p>
    <w:p w14:paraId="53D2EE19" w14:textId="710F3045" w:rsidR="0074794B" w:rsidRDefault="0074794B" w:rsidP="00405519">
      <w:r>
        <w:t>Stavba FVE nemá negativní vliv na kvalitu ovzduší a klimu.</w:t>
      </w:r>
    </w:p>
    <w:p w14:paraId="3FE71C10" w14:textId="75710000" w:rsidR="00405519" w:rsidRDefault="00405519" w:rsidP="00405519">
      <w:r w:rsidRPr="00EF314C">
        <w:rPr>
          <w:rFonts w:cs="Arial"/>
        </w:rPr>
        <w:t xml:space="preserve">Během užívání </w:t>
      </w:r>
      <w:r w:rsidR="00FB50D1">
        <w:rPr>
          <w:rFonts w:cs="Arial"/>
        </w:rPr>
        <w:t>FVE</w:t>
      </w:r>
      <w:r w:rsidRPr="00EF314C">
        <w:rPr>
          <w:rFonts w:cs="Arial"/>
        </w:rPr>
        <w:t xml:space="preserve"> </w:t>
      </w:r>
      <w:r>
        <w:rPr>
          <w:rFonts w:cs="Arial"/>
        </w:rPr>
        <w:t>ne</w:t>
      </w:r>
      <w:r w:rsidRPr="00EF314C">
        <w:rPr>
          <w:rFonts w:cs="Arial"/>
        </w:rPr>
        <w:t xml:space="preserve">bude vznikat </w:t>
      </w:r>
      <w:r>
        <w:rPr>
          <w:rFonts w:cs="Arial"/>
        </w:rPr>
        <w:t>žádný směsný</w:t>
      </w:r>
      <w:r w:rsidRPr="00EF314C">
        <w:rPr>
          <w:rFonts w:cs="Arial"/>
        </w:rPr>
        <w:t xml:space="preserve"> komunální odpad. </w:t>
      </w:r>
    </w:p>
    <w:p w14:paraId="202C5BD8" w14:textId="77777777" w:rsidR="00405519" w:rsidRPr="00623CE0" w:rsidRDefault="00405519" w:rsidP="00405519">
      <w:r>
        <w:t xml:space="preserve">Elektrárna při své činnosti neprodukuje odpady, ani emise, jedná se o přímou přeměnu sluneční energie na energii elektrickou. </w:t>
      </w:r>
    </w:p>
    <w:p w14:paraId="3596A292" w14:textId="3C65AEFC" w:rsidR="00405519" w:rsidRPr="00623CE0" w:rsidRDefault="00405519" w:rsidP="00405519"/>
    <w:p w14:paraId="7226EDB8" w14:textId="4D04C122" w:rsidR="00405519" w:rsidRPr="00405519" w:rsidRDefault="00405519" w:rsidP="00812FE7">
      <w:pPr>
        <w:pStyle w:val="Odstavecseseznamem"/>
        <w:numPr>
          <w:ilvl w:val="0"/>
          <w:numId w:val="22"/>
        </w:numPr>
        <w:spacing w:after="0"/>
        <w:rPr>
          <w:shd w:val="clear" w:color="auto" w:fill="FFFFFF"/>
        </w:rPr>
      </w:pPr>
      <w:bookmarkStart w:id="70" w:name="_Toc187856141"/>
      <w:r w:rsidRPr="00405519">
        <w:rPr>
          <w:shd w:val="clear" w:color="auto" w:fill="FFFFFF"/>
        </w:rPr>
        <w:t>způsob zohlednění podmínek závazného stanoviska posouzení vlivu záměru na životní prostředí, je-li podkladem,</w:t>
      </w:r>
      <w:bookmarkEnd w:id="70"/>
      <w:r w:rsidRPr="00405519">
        <w:rPr>
          <w:shd w:val="clear" w:color="auto" w:fill="FFFFFF"/>
        </w:rPr>
        <w:t xml:space="preserve"> </w:t>
      </w:r>
    </w:p>
    <w:p w14:paraId="6A762D4F" w14:textId="466558F1" w:rsidR="00001B64" w:rsidRDefault="00423019" w:rsidP="00812FE7">
      <w:pPr>
        <w:rPr>
          <w:rFonts w:cs="Arial"/>
        </w:rPr>
      </w:pPr>
      <w:r w:rsidRPr="00001B64">
        <w:rPr>
          <w:rFonts w:cs="Arial"/>
        </w:rPr>
        <w:t xml:space="preserve">Dle </w:t>
      </w:r>
      <w:r w:rsidR="00001B64" w:rsidRPr="00001B64">
        <w:rPr>
          <w:rFonts w:cs="Arial"/>
        </w:rPr>
        <w:t xml:space="preserve">vyjádření Městského úřadu Nymburk </w:t>
      </w:r>
      <w:bookmarkStart w:id="71" w:name="_Hlk192835520"/>
      <w:r w:rsidR="00001B64">
        <w:rPr>
          <w:rFonts w:cs="Arial"/>
        </w:rPr>
        <w:t>s</w:t>
      </w:r>
      <w:r w:rsidR="00001B64" w:rsidRPr="00001B64">
        <w:rPr>
          <w:rFonts w:cs="Arial"/>
        </w:rPr>
        <w:t>tavba pro výrobu energie s</w:t>
      </w:r>
      <w:r w:rsidR="00001B64">
        <w:rPr>
          <w:rFonts w:cs="Arial"/>
        </w:rPr>
        <w:t> </w:t>
      </w:r>
      <w:r w:rsidR="00001B64" w:rsidRPr="00001B64">
        <w:rPr>
          <w:rFonts w:cs="Arial"/>
        </w:rPr>
        <w:t>celkovým</w:t>
      </w:r>
      <w:r w:rsidR="00001B64">
        <w:rPr>
          <w:rFonts w:cs="Arial"/>
        </w:rPr>
        <w:t xml:space="preserve"> </w:t>
      </w:r>
      <w:r w:rsidR="00001B64" w:rsidRPr="00001B64">
        <w:rPr>
          <w:rFonts w:cs="Arial"/>
        </w:rPr>
        <w:t>výkonem do 50kW při splnění podmínek uvedených ve vyjádření nevyžaduje povolení ani kolaudaci.</w:t>
      </w:r>
    </w:p>
    <w:p w14:paraId="00787CBD" w14:textId="53AA1A5C" w:rsidR="00001B64" w:rsidRPr="00001B64" w:rsidRDefault="00001B64" w:rsidP="00001B64">
      <w:pPr>
        <w:rPr>
          <w:rFonts w:cs="Arial"/>
        </w:rPr>
      </w:pPr>
      <w:r>
        <w:rPr>
          <w:rFonts w:cs="Arial"/>
        </w:rPr>
        <w:t>O závazné stanovisko nebylo zažádáno.</w:t>
      </w:r>
    </w:p>
    <w:bookmarkEnd w:id="71"/>
    <w:p w14:paraId="5D113276" w14:textId="779FD307" w:rsidR="00405519" w:rsidRPr="009E5F33" w:rsidRDefault="00405519" w:rsidP="00862F89">
      <w:pPr>
        <w:tabs>
          <w:tab w:val="left" w:pos="1116"/>
        </w:tabs>
        <w:rPr>
          <w:sz w:val="10"/>
          <w:szCs w:val="10"/>
        </w:rPr>
      </w:pPr>
    </w:p>
    <w:p w14:paraId="320CB615" w14:textId="775D4BB8" w:rsidR="00862F89" w:rsidRPr="00862F89" w:rsidRDefault="00862F89" w:rsidP="00812FE7">
      <w:pPr>
        <w:pStyle w:val="Odstavecseseznamem"/>
        <w:numPr>
          <w:ilvl w:val="0"/>
          <w:numId w:val="22"/>
        </w:numPr>
        <w:spacing w:after="0"/>
        <w:rPr>
          <w:shd w:val="clear" w:color="auto" w:fill="FFFFFF"/>
        </w:rPr>
      </w:pPr>
      <w:bookmarkStart w:id="72" w:name="_Toc187856142"/>
      <w:r w:rsidRPr="00862F89">
        <w:rPr>
          <w:shd w:val="clear" w:color="auto" w:fill="FFFFFF"/>
        </w:rPr>
        <w:t>v případě záměrů spadajících do režimu zákona o integrované prevenci základní parametry způsobu naplnění závěrů o nejlepších dostupných technikách nebo integrované povolení, bylo-li vydáno.</w:t>
      </w:r>
      <w:bookmarkEnd w:id="72"/>
      <w:r w:rsidRPr="00862F89">
        <w:rPr>
          <w:shd w:val="clear" w:color="auto" w:fill="FFFFFF"/>
        </w:rPr>
        <w:t xml:space="preserve"> </w:t>
      </w:r>
    </w:p>
    <w:p w14:paraId="2B62C308" w14:textId="0460D10F" w:rsidR="00862F89" w:rsidRDefault="0034414C" w:rsidP="00812FE7">
      <w:pPr>
        <w:tabs>
          <w:tab w:val="left" w:pos="1116"/>
        </w:tabs>
      </w:pPr>
      <w:r>
        <w:t>Sta</w:t>
      </w:r>
      <w:r w:rsidR="00D14703">
        <w:t>v</w:t>
      </w:r>
      <w:r>
        <w:t xml:space="preserve">ba FVE neprodukuje odpadní látky znečišťující životní prostředí.  Záměr nespadá do </w:t>
      </w:r>
      <w:r w:rsidR="003D1319">
        <w:t>režimu zákona o integrované prevenci.</w:t>
      </w:r>
    </w:p>
    <w:p w14:paraId="7875FB76" w14:textId="77777777" w:rsidR="000177FA" w:rsidRDefault="000177FA" w:rsidP="00862F89">
      <w:pPr>
        <w:tabs>
          <w:tab w:val="left" w:pos="1116"/>
        </w:tabs>
      </w:pPr>
    </w:p>
    <w:p w14:paraId="7BE4087E" w14:textId="77777777" w:rsidR="00862F89" w:rsidRPr="00862F89" w:rsidRDefault="00862F89" w:rsidP="007251FE">
      <w:pPr>
        <w:pStyle w:val="NadpisA1"/>
      </w:pPr>
      <w:bookmarkStart w:id="73" w:name="_Toc187856143"/>
      <w:r w:rsidRPr="00862F89">
        <w:t>Celkové vodohospodářské řešení</w:t>
      </w:r>
      <w:bookmarkEnd w:id="73"/>
      <w:r w:rsidRPr="00862F89">
        <w:t xml:space="preserve"> </w:t>
      </w:r>
    </w:p>
    <w:p w14:paraId="2A460367" w14:textId="6617BF9D" w:rsidR="00DD5612" w:rsidRPr="0064472C" w:rsidRDefault="00DD5612" w:rsidP="00A405E9">
      <w:pPr>
        <w:pStyle w:val="Odstavecseseznamem"/>
        <w:numPr>
          <w:ilvl w:val="0"/>
          <w:numId w:val="30"/>
        </w:numPr>
        <w:spacing w:after="0"/>
      </w:pPr>
      <w:bookmarkStart w:id="74" w:name="_Toc187856144"/>
      <w:r w:rsidRPr="00DD5612">
        <w:t>zásobování stavby vodou - připojení ke zdroji</w:t>
      </w:r>
      <w:r w:rsidRPr="00AF2FA0">
        <w:t>,</w:t>
      </w:r>
      <w:bookmarkEnd w:id="74"/>
    </w:p>
    <w:p w14:paraId="2F725F20" w14:textId="34345787" w:rsidR="00DD5612" w:rsidRPr="00DD5612" w:rsidRDefault="00DD5612" w:rsidP="00A405E9">
      <w:r w:rsidRPr="00406403">
        <w:t>Netýká se daného typu stavby</w:t>
      </w:r>
      <w:r>
        <w:t>.</w:t>
      </w:r>
    </w:p>
    <w:p w14:paraId="321EA451" w14:textId="77777777" w:rsidR="00DD5612" w:rsidRPr="009E5F33" w:rsidRDefault="00DD5612" w:rsidP="00A405E9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0"/>
          <w:szCs w:val="10"/>
        </w:rPr>
      </w:pPr>
    </w:p>
    <w:p w14:paraId="5AF13FAE" w14:textId="08006B1B" w:rsidR="00DD5612" w:rsidRPr="0064472C" w:rsidRDefault="00DD5612" w:rsidP="00A405E9">
      <w:pPr>
        <w:pStyle w:val="Odstavecseseznamem"/>
        <w:numPr>
          <w:ilvl w:val="0"/>
          <w:numId w:val="30"/>
        </w:numPr>
        <w:spacing w:after="0"/>
      </w:pPr>
      <w:bookmarkStart w:id="75" w:name="_Toc187856145"/>
      <w:r w:rsidRPr="00DD5612">
        <w:t>odpadní vody - nakládání a likvidace</w:t>
      </w:r>
      <w:r w:rsidRPr="00AF2FA0">
        <w:t>,</w:t>
      </w:r>
      <w:bookmarkEnd w:id="75"/>
    </w:p>
    <w:p w14:paraId="2013B9F2" w14:textId="5EDC235E" w:rsidR="00DD5612" w:rsidRDefault="00DD5612" w:rsidP="00A405E9">
      <w:pPr>
        <w:autoSpaceDE w:val="0"/>
        <w:autoSpaceDN w:val="0"/>
        <w:adjustRightInd w:val="0"/>
        <w:spacing w:line="240" w:lineRule="auto"/>
        <w:rPr>
          <w:rFonts w:cs="Arial"/>
        </w:rPr>
      </w:pPr>
      <w:r w:rsidRPr="00623CE0">
        <w:rPr>
          <w:rFonts w:cs="Arial"/>
        </w:rPr>
        <w:t xml:space="preserve">Netýká </w:t>
      </w:r>
      <w:r w:rsidRPr="00406403">
        <w:t>se daného typu stavby</w:t>
      </w:r>
      <w:r>
        <w:rPr>
          <w:rFonts w:cs="Arial"/>
        </w:rPr>
        <w:t>.</w:t>
      </w:r>
    </w:p>
    <w:p w14:paraId="7B36A662" w14:textId="77777777" w:rsidR="00DD5612" w:rsidRPr="009E5F33" w:rsidRDefault="00DD5612" w:rsidP="00A405E9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0"/>
          <w:szCs w:val="10"/>
        </w:rPr>
      </w:pPr>
    </w:p>
    <w:p w14:paraId="7424EEEB" w14:textId="5667891C" w:rsidR="00DD5612" w:rsidRPr="0064472C" w:rsidRDefault="00DD5612" w:rsidP="00A405E9">
      <w:pPr>
        <w:pStyle w:val="Odstavecseseznamem"/>
        <w:numPr>
          <w:ilvl w:val="0"/>
          <w:numId w:val="30"/>
        </w:numPr>
        <w:spacing w:after="0"/>
      </w:pPr>
      <w:bookmarkStart w:id="76" w:name="_Toc187856146"/>
      <w:r w:rsidRPr="00DD5612">
        <w:t>srážkové vody - využití, nakládání</w:t>
      </w:r>
      <w:r w:rsidRPr="00AF2FA0">
        <w:t>,</w:t>
      </w:r>
      <w:bookmarkEnd w:id="76"/>
    </w:p>
    <w:p w14:paraId="5B473C76" w14:textId="63E140E4" w:rsidR="00DD5612" w:rsidRDefault="00DD5612" w:rsidP="00A405E9">
      <w:pPr>
        <w:autoSpaceDE w:val="0"/>
        <w:autoSpaceDN w:val="0"/>
        <w:adjustRightInd w:val="0"/>
        <w:spacing w:line="240" w:lineRule="auto"/>
        <w:rPr>
          <w:rFonts w:cs="Arial"/>
        </w:rPr>
      </w:pPr>
      <w:r w:rsidRPr="00623CE0">
        <w:rPr>
          <w:rFonts w:cs="Arial"/>
        </w:rPr>
        <w:t xml:space="preserve">Netýká </w:t>
      </w:r>
      <w:r w:rsidRPr="00406403">
        <w:t>se daného typu stavby</w:t>
      </w:r>
      <w:r>
        <w:rPr>
          <w:rFonts w:cs="Arial"/>
        </w:rPr>
        <w:t>.</w:t>
      </w:r>
    </w:p>
    <w:p w14:paraId="6F2777B2" w14:textId="77777777" w:rsidR="00A405E9" w:rsidRPr="00A405E9" w:rsidRDefault="00A405E9" w:rsidP="00A405E9">
      <w:pPr>
        <w:autoSpaceDE w:val="0"/>
        <w:autoSpaceDN w:val="0"/>
        <w:adjustRightInd w:val="0"/>
        <w:spacing w:line="240" w:lineRule="auto"/>
        <w:rPr>
          <w:rFonts w:cs="Arial"/>
        </w:rPr>
      </w:pPr>
    </w:p>
    <w:p w14:paraId="47EE9F1D" w14:textId="0E01D5EE" w:rsidR="00DD5612" w:rsidRPr="0064472C" w:rsidRDefault="00DD5612" w:rsidP="00A405E9">
      <w:pPr>
        <w:pStyle w:val="Odstavecseseznamem"/>
        <w:numPr>
          <w:ilvl w:val="0"/>
          <w:numId w:val="30"/>
        </w:numPr>
        <w:spacing w:after="0"/>
      </w:pPr>
      <w:bookmarkStart w:id="77" w:name="_Toc187856147"/>
      <w:r w:rsidRPr="00DD5612">
        <w:t>vodohospodářské řešení vodního díla apod.</w:t>
      </w:r>
      <w:bookmarkEnd w:id="77"/>
    </w:p>
    <w:p w14:paraId="1C1D6A3F" w14:textId="53F4235F" w:rsidR="00862F89" w:rsidRDefault="00862F89" w:rsidP="00A405E9">
      <w:pPr>
        <w:spacing w:line="240" w:lineRule="auto"/>
        <w:rPr>
          <w:rFonts w:cs="Arial"/>
        </w:rPr>
      </w:pPr>
      <w:r w:rsidRPr="00623CE0">
        <w:rPr>
          <w:rFonts w:cs="Arial"/>
        </w:rPr>
        <w:t xml:space="preserve">Netýká </w:t>
      </w:r>
      <w:r w:rsidR="00DD5612" w:rsidRPr="00406403">
        <w:t>se daného typu stavby</w:t>
      </w:r>
      <w:r w:rsidRPr="00623CE0">
        <w:rPr>
          <w:rFonts w:cs="Arial"/>
        </w:rPr>
        <w:t>.</w:t>
      </w:r>
    </w:p>
    <w:p w14:paraId="1B11FCD6" w14:textId="77777777" w:rsidR="00862F89" w:rsidRDefault="00862F89" w:rsidP="00862F89">
      <w:pPr>
        <w:tabs>
          <w:tab w:val="left" w:pos="1116"/>
        </w:tabs>
      </w:pPr>
    </w:p>
    <w:p w14:paraId="2485CE1C" w14:textId="77777777" w:rsidR="00862F89" w:rsidRPr="00862F89" w:rsidRDefault="00862F89" w:rsidP="00692892">
      <w:pPr>
        <w:pStyle w:val="NadpisA1"/>
      </w:pPr>
      <w:bookmarkStart w:id="78" w:name="_Toc187856148"/>
      <w:r w:rsidRPr="00862F89">
        <w:t>Ochrana obyvatelstva</w:t>
      </w:r>
      <w:bookmarkEnd w:id="78"/>
      <w:r w:rsidRPr="00862F89">
        <w:t xml:space="preserve"> </w:t>
      </w:r>
    </w:p>
    <w:p w14:paraId="7BDAB61A" w14:textId="77777777" w:rsidR="00862F89" w:rsidRDefault="00862F89" w:rsidP="00862F89">
      <w:pPr>
        <w:autoSpaceDE w:val="0"/>
        <w:autoSpaceDN w:val="0"/>
        <w:adjustRightInd w:val="0"/>
        <w:spacing w:line="240" w:lineRule="auto"/>
        <w:rPr>
          <w:rFonts w:cs="Arial"/>
          <w:b/>
          <w:bCs/>
          <w:szCs w:val="24"/>
        </w:rPr>
      </w:pPr>
      <w:r w:rsidRPr="00862F89">
        <w:rPr>
          <w:rFonts w:cs="Arial"/>
          <w:b/>
          <w:bCs/>
          <w:szCs w:val="24"/>
        </w:rPr>
        <w:t xml:space="preserve">Splnění základních požadavků z hlediska plnění úkolů ochrany obyvatelstva </w:t>
      </w:r>
    </w:p>
    <w:p w14:paraId="2ECF5FD3" w14:textId="77777777" w:rsidR="00DD5612" w:rsidRPr="009E5F33" w:rsidRDefault="00DD5612" w:rsidP="00862F89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0"/>
          <w:szCs w:val="10"/>
        </w:rPr>
      </w:pPr>
    </w:p>
    <w:p w14:paraId="67F060EA" w14:textId="12AAA81E" w:rsidR="00862F89" w:rsidRPr="00862F89" w:rsidRDefault="00862F89" w:rsidP="00A405E9">
      <w:pPr>
        <w:pStyle w:val="Odstavecseseznamem"/>
        <w:numPr>
          <w:ilvl w:val="0"/>
          <w:numId w:val="23"/>
        </w:numPr>
        <w:spacing w:after="0"/>
        <w:rPr>
          <w:shd w:val="clear" w:color="auto" w:fill="FFFFFF"/>
        </w:rPr>
      </w:pPr>
      <w:bookmarkStart w:id="79" w:name="_Toc187856149"/>
      <w:r w:rsidRPr="00862F89">
        <w:rPr>
          <w:shd w:val="clear" w:color="auto" w:fill="FFFFFF"/>
        </w:rPr>
        <w:t>způsob zajištění varování a informování obyvatelstva před hrozící nebo nastalou mimořádnou událostí,</w:t>
      </w:r>
      <w:bookmarkEnd w:id="79"/>
      <w:r w:rsidRPr="00862F89">
        <w:rPr>
          <w:shd w:val="clear" w:color="auto" w:fill="FFFFFF"/>
        </w:rPr>
        <w:t xml:space="preserve"> </w:t>
      </w:r>
    </w:p>
    <w:p w14:paraId="5283BB89" w14:textId="77777777" w:rsidR="00406403" w:rsidRDefault="00406403" w:rsidP="00A405E9">
      <w:r w:rsidRPr="00406403">
        <w:t>Netýká se daného typu stavby.</w:t>
      </w:r>
    </w:p>
    <w:p w14:paraId="46BB9776" w14:textId="77777777" w:rsidR="00406403" w:rsidRPr="009E5F33" w:rsidRDefault="00406403" w:rsidP="00A405E9">
      <w:pPr>
        <w:ind w:left="360"/>
        <w:rPr>
          <w:sz w:val="10"/>
          <w:szCs w:val="10"/>
          <w:shd w:val="clear" w:color="auto" w:fill="FFFFFF"/>
        </w:rPr>
      </w:pPr>
    </w:p>
    <w:p w14:paraId="258632DC" w14:textId="07821DED" w:rsidR="00406403" w:rsidRPr="00406403" w:rsidRDefault="00406403" w:rsidP="00A405E9">
      <w:pPr>
        <w:pStyle w:val="Odstavecseseznamem"/>
        <w:numPr>
          <w:ilvl w:val="0"/>
          <w:numId w:val="23"/>
        </w:numPr>
        <w:spacing w:after="0"/>
        <w:rPr>
          <w:shd w:val="clear" w:color="auto" w:fill="FFFFFF"/>
        </w:rPr>
      </w:pPr>
      <w:bookmarkStart w:id="80" w:name="_Toc187856150"/>
      <w:r w:rsidRPr="00406403">
        <w:rPr>
          <w:shd w:val="clear" w:color="auto" w:fill="FFFFFF"/>
        </w:rPr>
        <w:t>způsob zajištění ukrytí obyvatelstva,</w:t>
      </w:r>
      <w:bookmarkEnd w:id="80"/>
      <w:r w:rsidRPr="00406403">
        <w:rPr>
          <w:shd w:val="clear" w:color="auto" w:fill="FFFFFF"/>
        </w:rPr>
        <w:t xml:space="preserve"> </w:t>
      </w:r>
    </w:p>
    <w:p w14:paraId="20BABD50" w14:textId="77777777" w:rsidR="00406403" w:rsidRDefault="00406403" w:rsidP="00A405E9">
      <w:r w:rsidRPr="00406403">
        <w:t>Netýká se daného typu stavby.</w:t>
      </w:r>
    </w:p>
    <w:p w14:paraId="2F0E5E99" w14:textId="77777777" w:rsidR="00406403" w:rsidRPr="009E5F33" w:rsidRDefault="00406403" w:rsidP="00A405E9">
      <w:pPr>
        <w:rPr>
          <w:sz w:val="10"/>
          <w:szCs w:val="10"/>
        </w:rPr>
      </w:pPr>
    </w:p>
    <w:p w14:paraId="1AB068E9" w14:textId="5E4AC365" w:rsidR="00406403" w:rsidRPr="00406403" w:rsidRDefault="00406403" w:rsidP="00A405E9">
      <w:pPr>
        <w:pStyle w:val="Odstavecseseznamem"/>
        <w:numPr>
          <w:ilvl w:val="0"/>
          <w:numId w:val="23"/>
        </w:numPr>
        <w:spacing w:after="0"/>
        <w:rPr>
          <w:shd w:val="clear" w:color="auto" w:fill="FFFFFF"/>
        </w:rPr>
      </w:pPr>
      <w:bookmarkStart w:id="81" w:name="_Toc187856151"/>
      <w:r w:rsidRPr="00406403">
        <w:rPr>
          <w:shd w:val="clear" w:color="auto" w:fill="FFFFFF"/>
        </w:rPr>
        <w:t>způsob zajištění ochrany před nebezpečnými účinky nebezpečných látek u staveb v zónách havarijního plánování,</w:t>
      </w:r>
      <w:bookmarkEnd w:id="81"/>
      <w:r w:rsidRPr="00406403">
        <w:rPr>
          <w:shd w:val="clear" w:color="auto" w:fill="FFFFFF"/>
        </w:rPr>
        <w:t xml:space="preserve"> </w:t>
      </w:r>
    </w:p>
    <w:p w14:paraId="297C2A3E" w14:textId="77777777" w:rsidR="00406403" w:rsidRDefault="00406403" w:rsidP="00A405E9">
      <w:r w:rsidRPr="00406403">
        <w:t>Netýká se daného typu stavby.</w:t>
      </w:r>
    </w:p>
    <w:p w14:paraId="75E8AC57" w14:textId="77777777" w:rsidR="00406403" w:rsidRPr="009E5F33" w:rsidRDefault="00406403" w:rsidP="00A405E9">
      <w:pPr>
        <w:rPr>
          <w:sz w:val="10"/>
          <w:szCs w:val="10"/>
        </w:rPr>
      </w:pPr>
    </w:p>
    <w:p w14:paraId="017AB75B" w14:textId="3F489CFF" w:rsidR="00406403" w:rsidRPr="00406403" w:rsidRDefault="00406403" w:rsidP="00A405E9">
      <w:pPr>
        <w:pStyle w:val="Odstavecseseznamem"/>
        <w:numPr>
          <w:ilvl w:val="0"/>
          <w:numId w:val="23"/>
        </w:numPr>
        <w:spacing w:after="0"/>
        <w:rPr>
          <w:shd w:val="clear" w:color="auto" w:fill="FFFFFF"/>
        </w:rPr>
      </w:pPr>
      <w:bookmarkStart w:id="82" w:name="_Toc187856152"/>
      <w:r w:rsidRPr="00406403">
        <w:rPr>
          <w:shd w:val="clear" w:color="auto" w:fill="FFFFFF"/>
        </w:rPr>
        <w:t>způsob zajištění ochrany před povodněmi,</w:t>
      </w:r>
      <w:bookmarkEnd w:id="82"/>
      <w:r w:rsidRPr="00406403">
        <w:rPr>
          <w:shd w:val="clear" w:color="auto" w:fill="FFFFFF"/>
        </w:rPr>
        <w:t xml:space="preserve"> </w:t>
      </w:r>
    </w:p>
    <w:p w14:paraId="456750C9" w14:textId="77777777" w:rsidR="00406403" w:rsidRDefault="00406403" w:rsidP="00A405E9">
      <w:r w:rsidRPr="00406403">
        <w:t>Netýká se daného typu stavby.</w:t>
      </w:r>
    </w:p>
    <w:p w14:paraId="654D4696" w14:textId="77777777" w:rsidR="00406403" w:rsidRPr="009E5F33" w:rsidRDefault="00406403" w:rsidP="00A405E9">
      <w:pPr>
        <w:rPr>
          <w:sz w:val="10"/>
          <w:szCs w:val="10"/>
        </w:rPr>
      </w:pPr>
    </w:p>
    <w:p w14:paraId="3B5637B3" w14:textId="5473A5DE" w:rsidR="00406403" w:rsidRPr="00406403" w:rsidRDefault="00406403" w:rsidP="00A405E9">
      <w:pPr>
        <w:pStyle w:val="Odstavecseseznamem"/>
        <w:numPr>
          <w:ilvl w:val="0"/>
          <w:numId w:val="23"/>
        </w:numPr>
        <w:spacing w:after="0"/>
        <w:rPr>
          <w:shd w:val="clear" w:color="auto" w:fill="FFFFFF"/>
        </w:rPr>
      </w:pPr>
      <w:bookmarkStart w:id="83" w:name="_Toc187856153"/>
      <w:r w:rsidRPr="00406403">
        <w:rPr>
          <w:shd w:val="clear" w:color="auto" w:fill="FFFFFF"/>
        </w:rPr>
        <w:t>způsob zajištění soběstačnosti stavby pro případ výpadku elektrické energie u staveb občanského vybavení,</w:t>
      </w:r>
      <w:bookmarkEnd w:id="83"/>
      <w:r w:rsidRPr="00406403">
        <w:rPr>
          <w:shd w:val="clear" w:color="auto" w:fill="FFFFFF"/>
        </w:rPr>
        <w:t xml:space="preserve"> </w:t>
      </w:r>
    </w:p>
    <w:p w14:paraId="7F6DE201" w14:textId="77777777" w:rsidR="00406403" w:rsidRDefault="00406403" w:rsidP="00A405E9">
      <w:r w:rsidRPr="00406403">
        <w:t>Netýká se daného typu stavby.</w:t>
      </w:r>
    </w:p>
    <w:p w14:paraId="073C777C" w14:textId="28DBC068" w:rsidR="00406403" w:rsidRDefault="00406403" w:rsidP="00A405E9">
      <w:r>
        <w:t>Provozovna není schopna ostrovního režimu.</w:t>
      </w:r>
    </w:p>
    <w:p w14:paraId="40B339E1" w14:textId="77777777" w:rsidR="00DD5612" w:rsidRPr="009E5F33" w:rsidRDefault="00DD5612" w:rsidP="00406403">
      <w:pPr>
        <w:rPr>
          <w:sz w:val="10"/>
          <w:szCs w:val="10"/>
        </w:rPr>
      </w:pPr>
    </w:p>
    <w:p w14:paraId="0B2DC6D8" w14:textId="34D88363" w:rsidR="00406403" w:rsidRDefault="00406403" w:rsidP="009E5F33">
      <w:pPr>
        <w:pStyle w:val="Odstavecseseznamem"/>
        <w:numPr>
          <w:ilvl w:val="0"/>
          <w:numId w:val="23"/>
        </w:numPr>
        <w:spacing w:after="0"/>
        <w:rPr>
          <w:shd w:val="clear" w:color="auto" w:fill="FFFFFF"/>
        </w:rPr>
      </w:pPr>
      <w:bookmarkStart w:id="84" w:name="_Toc187856154"/>
      <w:r w:rsidRPr="00406403">
        <w:rPr>
          <w:shd w:val="clear" w:color="auto" w:fill="FFFFFF"/>
        </w:rPr>
        <w:t>způsob zajištění ochrany stávajících staveb civilní ochrany v území dotčeném stavbou nebo staveništěm, jejich výčet, umístění a popis možného dotčení jejich funkce a provozuschopnosti.</w:t>
      </w:r>
      <w:bookmarkEnd w:id="84"/>
      <w:r w:rsidRPr="00406403">
        <w:rPr>
          <w:shd w:val="clear" w:color="auto" w:fill="FFFFFF"/>
        </w:rPr>
        <w:t xml:space="preserve"> </w:t>
      </w:r>
    </w:p>
    <w:p w14:paraId="26AE0119" w14:textId="77777777" w:rsidR="0016122C" w:rsidRDefault="0016122C" w:rsidP="009E5F33">
      <w:r w:rsidRPr="00406403">
        <w:t>Netýká se daného typu stavby.</w:t>
      </w:r>
    </w:p>
    <w:p w14:paraId="55456B43" w14:textId="77777777" w:rsidR="00DD5612" w:rsidRPr="009E5F33" w:rsidRDefault="00DD5612" w:rsidP="0016122C">
      <w:pPr>
        <w:rPr>
          <w:sz w:val="10"/>
          <w:szCs w:val="10"/>
        </w:rPr>
      </w:pPr>
    </w:p>
    <w:p w14:paraId="174DCED1" w14:textId="5A1E3E0E" w:rsidR="00DD5612" w:rsidRPr="00406403" w:rsidRDefault="00DD5612" w:rsidP="009E5F33">
      <w:pPr>
        <w:pStyle w:val="Odstavecseseznamem"/>
        <w:numPr>
          <w:ilvl w:val="0"/>
          <w:numId w:val="23"/>
        </w:numPr>
        <w:spacing w:after="0"/>
        <w:rPr>
          <w:shd w:val="clear" w:color="auto" w:fill="FFFFFF"/>
        </w:rPr>
      </w:pPr>
      <w:bookmarkStart w:id="85" w:name="_Toc187856155"/>
      <w:r w:rsidRPr="00DD5612">
        <w:rPr>
          <w:shd w:val="clear" w:color="auto" w:fill="FFFFFF"/>
        </w:rPr>
        <w:t>řešení ochrany obyvatelstva z hlediska osob s omezenou schopností pohybu nebo orientace</w:t>
      </w:r>
      <w:r w:rsidRPr="00406403">
        <w:rPr>
          <w:shd w:val="clear" w:color="auto" w:fill="FFFFFF"/>
        </w:rPr>
        <w:t>,</w:t>
      </w:r>
      <w:bookmarkEnd w:id="85"/>
      <w:r w:rsidRPr="00406403">
        <w:rPr>
          <w:shd w:val="clear" w:color="auto" w:fill="FFFFFF"/>
        </w:rPr>
        <w:t xml:space="preserve"> </w:t>
      </w:r>
    </w:p>
    <w:p w14:paraId="6C656645" w14:textId="2C6269EB" w:rsidR="0016122C" w:rsidRDefault="00DD5612" w:rsidP="009E5F33">
      <w:r w:rsidRPr="00406403">
        <w:t>Netýká se daného typu stavby.</w:t>
      </w:r>
    </w:p>
    <w:p w14:paraId="2B5664B6" w14:textId="77777777" w:rsidR="00DD5612" w:rsidRDefault="00DD5612" w:rsidP="0016122C"/>
    <w:p w14:paraId="0ADE917B" w14:textId="77777777" w:rsidR="0016122C" w:rsidRPr="0016122C" w:rsidRDefault="0016122C" w:rsidP="00692892">
      <w:pPr>
        <w:pStyle w:val="NadpisA1"/>
      </w:pPr>
      <w:bookmarkStart w:id="86" w:name="_Toc187856156"/>
      <w:r w:rsidRPr="0016122C">
        <w:t>Zásady organizace výstavby</w:t>
      </w:r>
      <w:bookmarkEnd w:id="86"/>
      <w:r w:rsidRPr="0016122C">
        <w:t xml:space="preserve"> </w:t>
      </w:r>
    </w:p>
    <w:p w14:paraId="4550B95D" w14:textId="3954AC40" w:rsidR="00F9232D" w:rsidRPr="00F9232D" w:rsidRDefault="00F9232D" w:rsidP="00A405E9">
      <w:pPr>
        <w:pStyle w:val="Odstavecseseznamem"/>
        <w:numPr>
          <w:ilvl w:val="0"/>
          <w:numId w:val="24"/>
        </w:numPr>
        <w:spacing w:after="0"/>
        <w:rPr>
          <w:shd w:val="clear" w:color="auto" w:fill="FFFFFF"/>
        </w:rPr>
      </w:pPr>
      <w:bookmarkStart w:id="87" w:name="_Toc187856157"/>
      <w:r w:rsidRPr="00F9232D">
        <w:rPr>
          <w:shd w:val="clear" w:color="auto" w:fill="FFFFFF"/>
        </w:rPr>
        <w:t>potřeby a spotřeby rozhodujících médií a hmot, jejich zajištění,</w:t>
      </w:r>
      <w:bookmarkEnd w:id="87"/>
    </w:p>
    <w:p w14:paraId="406CDA16" w14:textId="5161133F" w:rsidR="00F9232D" w:rsidRDefault="00F9232D" w:rsidP="00A405E9">
      <w:pPr>
        <w:rPr>
          <w:lang w:eastAsia="cs-CZ"/>
        </w:rPr>
      </w:pPr>
      <w:r w:rsidRPr="00406403">
        <w:t>Netýká se daného typu stavby</w:t>
      </w:r>
      <w:r>
        <w:t>.</w:t>
      </w:r>
    </w:p>
    <w:p w14:paraId="035EE773" w14:textId="77777777" w:rsidR="00F9232D" w:rsidRPr="009E5F33" w:rsidRDefault="00F9232D" w:rsidP="00F9232D">
      <w:pPr>
        <w:rPr>
          <w:sz w:val="10"/>
          <w:szCs w:val="10"/>
          <w:lang w:eastAsia="cs-CZ"/>
        </w:rPr>
      </w:pPr>
    </w:p>
    <w:p w14:paraId="4B966041" w14:textId="77777777" w:rsidR="00F9232D" w:rsidRPr="00F9232D" w:rsidRDefault="00F9232D" w:rsidP="00A405E9">
      <w:pPr>
        <w:pStyle w:val="Odstavecseseznamem"/>
        <w:numPr>
          <w:ilvl w:val="0"/>
          <w:numId w:val="24"/>
        </w:numPr>
        <w:spacing w:after="0"/>
        <w:rPr>
          <w:shd w:val="clear" w:color="auto" w:fill="FFFFFF"/>
        </w:rPr>
      </w:pPr>
      <w:bookmarkStart w:id="88" w:name="_Toc187856158"/>
      <w:r w:rsidRPr="00F9232D">
        <w:rPr>
          <w:shd w:val="clear" w:color="auto" w:fill="FFFFFF"/>
        </w:rPr>
        <w:t>odvodnění staveniště, převádění vody - návaznost na povodňový plán stavby,</w:t>
      </w:r>
      <w:bookmarkEnd w:id="88"/>
    </w:p>
    <w:p w14:paraId="62F7817E" w14:textId="77777777" w:rsidR="00F9232D" w:rsidRDefault="00F9232D" w:rsidP="00A405E9">
      <w:pPr>
        <w:rPr>
          <w:lang w:eastAsia="cs-CZ"/>
        </w:rPr>
      </w:pPr>
      <w:r w:rsidRPr="00406403">
        <w:t>Netýká se daného typu stavby</w:t>
      </w:r>
      <w:r>
        <w:t>.</w:t>
      </w:r>
    </w:p>
    <w:p w14:paraId="72C2483C" w14:textId="777EFF06" w:rsidR="00F9232D" w:rsidRPr="009E5F33" w:rsidRDefault="00F9232D" w:rsidP="00F9232D">
      <w:pPr>
        <w:pStyle w:val="Nadpis3"/>
        <w:numPr>
          <w:ilvl w:val="0"/>
          <w:numId w:val="0"/>
        </w:numPr>
        <w:rPr>
          <w:sz w:val="10"/>
          <w:szCs w:val="10"/>
        </w:rPr>
      </w:pPr>
    </w:p>
    <w:p w14:paraId="6C3A1371" w14:textId="13B28972" w:rsidR="00642635" w:rsidRPr="00642635" w:rsidRDefault="00642635" w:rsidP="009E5F33">
      <w:pPr>
        <w:pStyle w:val="Odstavecseseznamem"/>
        <w:numPr>
          <w:ilvl w:val="0"/>
          <w:numId w:val="24"/>
        </w:numPr>
        <w:spacing w:after="0"/>
        <w:rPr>
          <w:shd w:val="clear" w:color="auto" w:fill="FFFFFF"/>
        </w:rPr>
      </w:pPr>
      <w:r w:rsidRPr="00642635">
        <w:rPr>
          <w:shd w:val="clear" w:color="auto" w:fill="FFFFFF"/>
        </w:rPr>
        <w:t xml:space="preserve"> </w:t>
      </w:r>
      <w:bookmarkStart w:id="89" w:name="_Toc187856159"/>
      <w:r w:rsidR="00F9232D" w:rsidRPr="00F9232D">
        <w:rPr>
          <w:shd w:val="clear" w:color="auto" w:fill="FFFFFF"/>
        </w:rPr>
        <w:t>napojení stavenišť na stávající dopravní a technickou infrastrukturu, vstup a vjezd na stavbu, přístup na stavbu po dobu výstavby, popřípadě přístupové trasy,</w:t>
      </w:r>
      <w:bookmarkEnd w:id="89"/>
    </w:p>
    <w:p w14:paraId="3A089D52" w14:textId="2D95A227" w:rsidR="00DB0C7E" w:rsidRDefault="00DB0C7E" w:rsidP="009E5F33">
      <w:r>
        <w:t xml:space="preserve">Sjezd k pozemku je veden z ulice – </w:t>
      </w:r>
      <w:r w:rsidR="00316AA9">
        <w:t>V Zahrádkách</w:t>
      </w:r>
      <w:r w:rsidR="009E2EAF">
        <w:t>.</w:t>
      </w:r>
    </w:p>
    <w:p w14:paraId="77882163" w14:textId="7A2703C0" w:rsidR="00DB0C7E" w:rsidRDefault="00DB0C7E" w:rsidP="00DB0C7E">
      <w:pPr>
        <w:pStyle w:val="l5"/>
        <w:shd w:val="clear" w:color="auto" w:fill="FFFFFF"/>
        <w:spacing w:before="0" w:beforeAutospacing="0" w:after="0" w:afterAutospacing="0"/>
        <w:rPr>
          <w:rFonts w:cs="Arial"/>
          <w:szCs w:val="22"/>
        </w:rPr>
      </w:pPr>
      <w:r>
        <w:rPr>
          <w:rFonts w:cs="Arial"/>
        </w:rPr>
        <w:t xml:space="preserve">Elektrická energie a voda bude zajištěna z rozvodu </w:t>
      </w:r>
      <w:r w:rsidR="009E2EAF">
        <w:rPr>
          <w:rFonts w:cs="Arial"/>
        </w:rPr>
        <w:t>stávající budov</w:t>
      </w:r>
      <w:r w:rsidR="009E5F33">
        <w:rPr>
          <w:rFonts w:cs="Arial"/>
        </w:rPr>
        <w:t>y</w:t>
      </w:r>
      <w:r w:rsidR="009E2EAF">
        <w:rPr>
          <w:rFonts w:cs="Arial"/>
        </w:rPr>
        <w:t xml:space="preserve"> investora.</w:t>
      </w:r>
      <w:r>
        <w:rPr>
          <w:rFonts w:cs="Arial"/>
          <w:szCs w:val="22"/>
        </w:rPr>
        <w:t xml:space="preserve"> </w:t>
      </w:r>
    </w:p>
    <w:p w14:paraId="3C75C18F" w14:textId="26811D89" w:rsidR="00DB0C7E" w:rsidRDefault="00DB0C7E" w:rsidP="00DB0C7E">
      <w:pPr>
        <w:pStyle w:val="l5"/>
        <w:shd w:val="clear" w:color="auto" w:fill="FFFFFF"/>
        <w:spacing w:before="0" w:beforeAutospacing="0" w:after="0" w:afterAutospacing="0"/>
        <w:rPr>
          <w:rFonts w:cs="Arial"/>
        </w:rPr>
      </w:pPr>
      <w:r w:rsidRPr="00246D0A">
        <w:rPr>
          <w:rFonts w:cs="Arial"/>
        </w:rPr>
        <w:t>Stavební hmoty pro potřeby stavby</w:t>
      </w:r>
      <w:r>
        <w:rPr>
          <w:rFonts w:cs="Arial"/>
        </w:rPr>
        <w:t xml:space="preserve"> </w:t>
      </w:r>
      <w:r w:rsidRPr="00246D0A">
        <w:rPr>
          <w:rFonts w:cs="Arial"/>
        </w:rPr>
        <w:t xml:space="preserve">budou dovezeny menšími nákladními auty po příjezdové komunikaci a </w:t>
      </w:r>
      <w:r>
        <w:rPr>
          <w:rFonts w:cs="Arial"/>
        </w:rPr>
        <w:t>ihned zpracovány pro potřeby stavby.</w:t>
      </w:r>
    </w:p>
    <w:p w14:paraId="5BD66339" w14:textId="77777777" w:rsidR="00812FE7" w:rsidRPr="004C2AFB" w:rsidRDefault="00812FE7" w:rsidP="00DB0C7E">
      <w:pPr>
        <w:pStyle w:val="l5"/>
        <w:shd w:val="clear" w:color="auto" w:fill="FFFFFF"/>
        <w:spacing w:before="0" w:beforeAutospacing="0" w:after="0" w:afterAutospacing="0"/>
        <w:rPr>
          <w:rFonts w:cs="Arial"/>
        </w:rPr>
      </w:pPr>
    </w:p>
    <w:p w14:paraId="1D808A8D" w14:textId="77777777" w:rsidR="00F9232D" w:rsidRPr="009E5F33" w:rsidRDefault="00F9232D" w:rsidP="004C2AFB">
      <w:pPr>
        <w:pStyle w:val="l5"/>
        <w:shd w:val="clear" w:color="auto" w:fill="FFFFFF"/>
        <w:spacing w:before="0" w:beforeAutospacing="0" w:after="0" w:afterAutospacing="0"/>
        <w:rPr>
          <w:rFonts w:cs="Arial"/>
          <w:sz w:val="10"/>
          <w:szCs w:val="10"/>
        </w:rPr>
      </w:pPr>
    </w:p>
    <w:p w14:paraId="494CA5EC" w14:textId="34CA13E7" w:rsidR="00F9232D" w:rsidRPr="00F9232D" w:rsidRDefault="00F9232D" w:rsidP="003B1337">
      <w:pPr>
        <w:pStyle w:val="Odstavecseseznamem"/>
        <w:numPr>
          <w:ilvl w:val="0"/>
          <w:numId w:val="24"/>
        </w:numPr>
        <w:rPr>
          <w:shd w:val="clear" w:color="auto" w:fill="FFFFFF"/>
        </w:rPr>
      </w:pPr>
      <w:bookmarkStart w:id="90" w:name="_Toc187856160"/>
      <w:r w:rsidRPr="00F9232D">
        <w:rPr>
          <w:shd w:val="clear" w:color="auto" w:fill="FFFFFF"/>
        </w:rPr>
        <w:t>úpravy pro přístupnost a bezbariérové užívání - oplocení staveniště ve vztahu k pochozím plochám, zabezpečení výkopů proti pádu, přístupy k pozemkům a objektům, obchozí trasy pro osoby s omezenou schopností pohybu nebo orientace včetně dočasných přechodů a míst pro přecházení, náhrada za zábor vyhrazených parkovacích stání a obchozích tras,</w:t>
      </w:r>
      <w:bookmarkEnd w:id="90"/>
    </w:p>
    <w:p w14:paraId="0A9AC548" w14:textId="59F176F8" w:rsidR="00DB0C7E" w:rsidRDefault="002858DE" w:rsidP="00DB0C7E">
      <w:r>
        <w:t xml:space="preserve">Bezbariérové užívání se neuplatňuje. Stavba fotovoltaické elektrárny bude probíhat v uzavřeném oploceném areálu investora. </w:t>
      </w:r>
      <w:r w:rsidR="00DB0C7E">
        <w:t xml:space="preserve">Budou využity stávající příjezdové komunikace, zpevněné komunikace a chodníky. </w:t>
      </w:r>
    </w:p>
    <w:p w14:paraId="1C861ED6" w14:textId="729C5AD5" w:rsidR="00F9232D" w:rsidRDefault="00F9232D" w:rsidP="00F9232D">
      <w:pPr>
        <w:rPr>
          <w:lang w:eastAsia="cs-CZ"/>
        </w:rPr>
      </w:pPr>
    </w:p>
    <w:p w14:paraId="0B2965EE" w14:textId="3394EB7E" w:rsidR="00F9232D" w:rsidRPr="00F9232D" w:rsidRDefault="007272DB" w:rsidP="009E5F33">
      <w:pPr>
        <w:pStyle w:val="Odstavecseseznamem"/>
        <w:numPr>
          <w:ilvl w:val="0"/>
          <w:numId w:val="24"/>
        </w:numPr>
        <w:spacing w:after="0"/>
        <w:rPr>
          <w:shd w:val="clear" w:color="auto" w:fill="FFFFFF"/>
        </w:rPr>
      </w:pPr>
      <w:bookmarkStart w:id="91" w:name="_Toc187856161"/>
      <w:r w:rsidRPr="007272DB">
        <w:rPr>
          <w:shd w:val="clear" w:color="auto" w:fill="FFFFFF"/>
        </w:rPr>
        <w:t>vliv provádění stavby na okolní stavby a pozemky včetně omezení negativních vlivů</w:t>
      </w:r>
      <w:r w:rsidR="00F9232D" w:rsidRPr="00F9232D">
        <w:rPr>
          <w:shd w:val="clear" w:color="auto" w:fill="FFFFFF"/>
        </w:rPr>
        <w:t>,</w:t>
      </w:r>
      <w:bookmarkEnd w:id="91"/>
    </w:p>
    <w:p w14:paraId="4E3809B1" w14:textId="117A4B19" w:rsidR="00F9232D" w:rsidRDefault="00F95C96" w:rsidP="009E5F33">
      <w:pPr>
        <w:spacing w:before="160"/>
      </w:pPr>
      <w:r>
        <w:t>Provádění stavby f</w:t>
      </w:r>
      <w:r w:rsidR="00F9232D">
        <w:t>otovoltaick</w:t>
      </w:r>
      <w:r>
        <w:t>é</w:t>
      </w:r>
      <w:r w:rsidR="00F9232D">
        <w:t xml:space="preserve"> elektrárn</w:t>
      </w:r>
      <w:r>
        <w:t>y</w:t>
      </w:r>
      <w:r w:rsidR="00F9232D">
        <w:t xml:space="preserve"> </w:t>
      </w:r>
      <w:r>
        <w:t>ne</w:t>
      </w:r>
      <w:r w:rsidR="00F9232D">
        <w:t xml:space="preserve">bude </w:t>
      </w:r>
      <w:r w:rsidR="00325E3D">
        <w:t xml:space="preserve">vykazovat </w:t>
      </w:r>
      <w:r w:rsidR="009337F6">
        <w:t xml:space="preserve">negativní </w:t>
      </w:r>
      <w:r>
        <w:t>vliv na okolní stavby</w:t>
      </w:r>
      <w:r w:rsidR="00325E3D">
        <w:t xml:space="preserve">, </w:t>
      </w:r>
      <w:r>
        <w:t xml:space="preserve"> pozemky a </w:t>
      </w:r>
      <w:r w:rsidR="00325E3D">
        <w:t>okolí</w:t>
      </w:r>
      <w:r w:rsidR="00F9232D">
        <w:t xml:space="preserve">. </w:t>
      </w:r>
      <w:r w:rsidR="0090120D">
        <w:t>Výstavba nebude produkovat nadměrný hluk.</w:t>
      </w:r>
    </w:p>
    <w:p w14:paraId="7B066219" w14:textId="77777777" w:rsidR="00642635" w:rsidRDefault="00642635" w:rsidP="00642635"/>
    <w:p w14:paraId="0DA815CE" w14:textId="56BA399D" w:rsidR="00642635" w:rsidRPr="00642635" w:rsidRDefault="00F95C96" w:rsidP="009E5F33">
      <w:pPr>
        <w:pStyle w:val="Odstavecseseznamem"/>
        <w:numPr>
          <w:ilvl w:val="0"/>
          <w:numId w:val="24"/>
        </w:numPr>
        <w:spacing w:after="0"/>
        <w:rPr>
          <w:shd w:val="clear" w:color="auto" w:fill="FFFFFF"/>
        </w:rPr>
      </w:pPr>
      <w:bookmarkStart w:id="92" w:name="_Toc187856162"/>
      <w:r w:rsidRPr="00F95C96">
        <w:rPr>
          <w:shd w:val="clear" w:color="auto" w:fill="FFFFFF"/>
        </w:rPr>
        <w:t>ochrana okolí staveniště před negativními vlivy provádění stavby,</w:t>
      </w:r>
      <w:bookmarkEnd w:id="92"/>
      <w:r w:rsidR="00642635" w:rsidRPr="00642635">
        <w:rPr>
          <w:shd w:val="clear" w:color="auto" w:fill="FFFFFF"/>
        </w:rPr>
        <w:t xml:space="preserve"> </w:t>
      </w:r>
    </w:p>
    <w:p w14:paraId="792B72F2" w14:textId="6D117C2F" w:rsidR="00642635" w:rsidRPr="00623CE0" w:rsidRDefault="005F435A" w:rsidP="009E5F33">
      <w:r>
        <w:t>Při provádění stavby FVE bude vzniklý odpadní materiál posbírán, tříděn a ekologicky zlikvidován.</w:t>
      </w:r>
    </w:p>
    <w:p w14:paraId="58995AA1" w14:textId="77777777" w:rsidR="00642635" w:rsidRDefault="00642635" w:rsidP="00642635"/>
    <w:p w14:paraId="04F7FEEA" w14:textId="6292974C" w:rsidR="00642635" w:rsidRPr="00642635" w:rsidRDefault="00F95C96" w:rsidP="009E5F33">
      <w:pPr>
        <w:pStyle w:val="Odstavecseseznamem"/>
        <w:numPr>
          <w:ilvl w:val="0"/>
          <w:numId w:val="24"/>
        </w:numPr>
        <w:spacing w:after="0"/>
        <w:rPr>
          <w:shd w:val="clear" w:color="auto" w:fill="FFFFFF"/>
        </w:rPr>
      </w:pPr>
      <w:bookmarkStart w:id="93" w:name="_Toc187856163"/>
      <w:r w:rsidRPr="00F95C96">
        <w:rPr>
          <w:shd w:val="clear" w:color="auto" w:fill="FFFFFF"/>
        </w:rPr>
        <w:t>požadavky na související asanace, demolice, demontáž, dekonstrukce, kácení dřevin</w:t>
      </w:r>
      <w:r w:rsidR="00642635" w:rsidRPr="00642635">
        <w:rPr>
          <w:shd w:val="clear" w:color="auto" w:fill="FFFFFF"/>
        </w:rPr>
        <w:t>,</w:t>
      </w:r>
      <w:bookmarkEnd w:id="93"/>
      <w:r w:rsidR="00642635" w:rsidRPr="00642635">
        <w:rPr>
          <w:shd w:val="clear" w:color="auto" w:fill="FFFFFF"/>
        </w:rPr>
        <w:t xml:space="preserve"> </w:t>
      </w:r>
    </w:p>
    <w:p w14:paraId="10BFD4E1" w14:textId="011E4104" w:rsidR="00642635" w:rsidRPr="009E5F33" w:rsidRDefault="00A903D3" w:rsidP="009E5F33">
      <w:pPr>
        <w:rPr>
          <w:bCs/>
          <w:shd w:val="clear" w:color="auto" w:fill="FFFFFF"/>
        </w:rPr>
      </w:pPr>
      <w:r w:rsidRPr="009E5F33">
        <w:rPr>
          <w:bCs/>
          <w:shd w:val="clear" w:color="auto" w:fill="FFFFFF"/>
        </w:rPr>
        <w:t>Nebude prováděna</w:t>
      </w:r>
      <w:r w:rsidR="00642635" w:rsidRPr="009E5F33">
        <w:rPr>
          <w:bCs/>
          <w:shd w:val="clear" w:color="auto" w:fill="FFFFFF"/>
        </w:rPr>
        <w:t xml:space="preserve"> </w:t>
      </w:r>
      <w:r w:rsidRPr="009E5F33">
        <w:rPr>
          <w:bCs/>
          <w:shd w:val="clear" w:color="auto" w:fill="FFFFFF"/>
        </w:rPr>
        <w:t>asanace, demolice, demontáž, dekonstrukce ani kácení dřevin.</w:t>
      </w:r>
    </w:p>
    <w:p w14:paraId="77CF0332" w14:textId="6F1B447B" w:rsidR="0016122C" w:rsidRDefault="0016122C" w:rsidP="0016122C"/>
    <w:p w14:paraId="48A90DC0" w14:textId="1C79ED84" w:rsidR="004C2AFB" w:rsidRPr="004C2AFB" w:rsidRDefault="004C2AFB" w:rsidP="009E5F33">
      <w:pPr>
        <w:pStyle w:val="Odstavecseseznamem"/>
        <w:numPr>
          <w:ilvl w:val="0"/>
          <w:numId w:val="24"/>
        </w:numPr>
        <w:spacing w:after="0"/>
        <w:rPr>
          <w:rFonts w:ascii="Times New Roman" w:hAnsi="Times New Roman" w:cs="Times New Roman"/>
          <w:color w:val="000000"/>
          <w:sz w:val="23"/>
          <w:szCs w:val="23"/>
        </w:rPr>
      </w:pPr>
      <w:bookmarkStart w:id="94" w:name="_Toc187856164"/>
      <w:r w:rsidRPr="004C2AFB">
        <w:rPr>
          <w:shd w:val="clear" w:color="auto" w:fill="FFFFFF"/>
        </w:rPr>
        <w:t>maximální dočasné a trvalé zábory pro staveniště,</w:t>
      </w:r>
      <w:bookmarkEnd w:id="94"/>
      <w:r w:rsidRPr="004C2AFB">
        <w:rPr>
          <w:shd w:val="clear" w:color="auto" w:fill="FFFFFF"/>
        </w:rPr>
        <w:t xml:space="preserve"> </w:t>
      </w:r>
    </w:p>
    <w:p w14:paraId="179040EA" w14:textId="59127551" w:rsidR="00551EF8" w:rsidRDefault="002858DE" w:rsidP="009E5F33">
      <w:r>
        <w:t>Zábor nebude zřízen.</w:t>
      </w:r>
    </w:p>
    <w:p w14:paraId="5675DC6A" w14:textId="77777777" w:rsidR="00DB0C7E" w:rsidRDefault="00DB0C7E" w:rsidP="00DB0C7E"/>
    <w:p w14:paraId="215D63CF" w14:textId="14C4B21B" w:rsidR="004C2AFB" w:rsidRPr="004C2AFB" w:rsidRDefault="00A903D3" w:rsidP="003B1337">
      <w:pPr>
        <w:pStyle w:val="Odstavecseseznamem"/>
        <w:numPr>
          <w:ilvl w:val="0"/>
          <w:numId w:val="24"/>
        </w:numPr>
        <w:rPr>
          <w:shd w:val="clear" w:color="auto" w:fill="FFFFFF"/>
        </w:rPr>
      </w:pPr>
      <w:bookmarkStart w:id="95" w:name="_Toc187856165"/>
      <w:r w:rsidRPr="00A903D3">
        <w:rPr>
          <w:shd w:val="clear" w:color="auto" w:fill="FFFFFF"/>
        </w:rPr>
        <w:t>produkce odpadů a druhotných surovin při stavbě - množství, druhy a kategorie odpadů a surovin, předcházení vzniku odpadů a způsob jejich třídění pro další využití včetně popisu opatření proti kontaminaci těchto materiálů, jejich odstranění apod.</w:t>
      </w:r>
      <w:r w:rsidR="004C2AFB" w:rsidRPr="004C2AFB">
        <w:rPr>
          <w:shd w:val="clear" w:color="auto" w:fill="FFFFFF"/>
        </w:rPr>
        <w:t>,</w:t>
      </w:r>
      <w:bookmarkEnd w:id="95"/>
      <w:r w:rsidR="004C2AFB" w:rsidRPr="004C2AFB">
        <w:rPr>
          <w:shd w:val="clear" w:color="auto" w:fill="FFFFFF"/>
        </w:rPr>
        <w:t xml:space="preserve"> </w:t>
      </w:r>
    </w:p>
    <w:p w14:paraId="437E2535" w14:textId="77777777" w:rsidR="004C2AFB" w:rsidRPr="00491126" w:rsidRDefault="004C2AFB" w:rsidP="004C2AFB">
      <w:pPr>
        <w:pStyle w:val="Normlnweb"/>
        <w:shd w:val="clear" w:color="auto" w:fill="FFFFFF"/>
        <w:spacing w:beforeAutospacing="0" w:after="0" w:afterAutospacing="0"/>
        <w:jc w:val="both"/>
        <w:rPr>
          <w:sz w:val="22"/>
          <w:szCs w:val="22"/>
        </w:rPr>
      </w:pPr>
      <w:bookmarkStart w:id="96" w:name="_Hlk190705220"/>
      <w:r w:rsidRPr="00491126">
        <w:rPr>
          <w:rFonts w:ascii="Arial" w:eastAsiaTheme="minorHAnsi" w:hAnsi="Arial" w:cs="Arial"/>
          <w:sz w:val="22"/>
          <w:szCs w:val="22"/>
          <w:lang w:eastAsia="en-US"/>
        </w:rPr>
        <w:t>V rámci stavebních prací bude kladen důraz na předcházení vzniku odpadů a zajištění přednostního využití odpadů, a to v následujícím pořadí jejich příprava k opětovnému použití, recyklace, jiné využití, včetně energetického využití, a není-li možné ani to, jejich odstranění. S odpady bude nakládáno v souladu s hierarchií odpadového hospodářství, tj. v souladu s ust. § 3 zákona č. 541/2020 Sb., o odpadech (dále jen „zákon o odpadech“). Odpady budou zařazovány dle druhů a kategorií podle ust. § 6 zákona o odpadech.</w:t>
      </w:r>
    </w:p>
    <w:p w14:paraId="596648FB" w14:textId="77777777" w:rsidR="004C2AFB" w:rsidRPr="00491126" w:rsidRDefault="004C2AFB" w:rsidP="004C2AFB">
      <w:pPr>
        <w:pStyle w:val="Normlnweb"/>
        <w:shd w:val="clear" w:color="auto" w:fill="FFFFFF"/>
        <w:spacing w:beforeAutospacing="0" w:after="0" w:afterAutospacing="0"/>
        <w:jc w:val="both"/>
        <w:rPr>
          <w:sz w:val="22"/>
          <w:szCs w:val="22"/>
        </w:rPr>
      </w:pPr>
      <w:r w:rsidRPr="00491126">
        <w:rPr>
          <w:rFonts w:ascii="Arial" w:eastAsiaTheme="minorHAnsi" w:hAnsi="Arial" w:cs="Arial"/>
          <w:sz w:val="22"/>
          <w:szCs w:val="22"/>
          <w:lang w:eastAsia="en-US"/>
        </w:rPr>
        <w:t>Stavební odpady budou shromažďovány utříděné podle jednotlivých druhů a kategorií v odpovídajících shromažďovacích prostředcích v místě vzniku, budou zabezpečeny před nežádoucím znehodnocením, odcizením nebo únikem a předány pouze do zařízení určeného pro nakládání s daným druhem a kategorií odpadu nebo za podmínek podle ust. § 16 odst. 3 zákona o odpadech do dopravního prostředku provozovatele takového zařízení. Původce odpadů je povinen dodržovat, mimo jiných povinností daných zákonem o odpadech, povinnosti uvedené v ust. § 15 zákona o odpadech. S veškerými odpady bude nakládáno v souladu se zákonem o odpadech a v souladu s prováděcími právními předpisy (vyhl. č. 8/2021 Sb., 273/2021 Sb.).</w:t>
      </w:r>
    </w:p>
    <w:p w14:paraId="440AA026" w14:textId="77777777" w:rsidR="004C2AFB" w:rsidRPr="00491126" w:rsidRDefault="004C2AFB" w:rsidP="004C2AFB">
      <w:pPr>
        <w:shd w:val="clear" w:color="auto" w:fill="FFFFFF"/>
        <w:spacing w:line="240" w:lineRule="auto"/>
      </w:pPr>
      <w:r w:rsidRPr="00491126">
        <w:rPr>
          <w:rFonts w:cs="Arial"/>
        </w:rPr>
        <w:t>V souladu s ust. § 94 zákona o odpadech povede původce odpadů průběžnou evidenci, a to samostatně za každý druh odpadu, způsobem, s četností záznamů a v rozsahu stanoveném vyhláškou ministerstva. Původce odpadu, který vyprodukoval nebo nakládal v uplynulém kalendářním roce s více než 600 kg nebezpečných odpadů, s více než 100 tunami ostatních odpadů nebo s odpadem perzistentních organických znečišťujících látek vymezeným vyhláškou ministerstva, je povinen zaslat do 28. února následujícího roku hlášení souhrnných údajů z průběžné evidence za uplynulý kalendářní rok (viz § 95 zákona o odpadech).</w:t>
      </w:r>
    </w:p>
    <w:p w14:paraId="183FAD0C" w14:textId="7CEC1DC1" w:rsidR="004C2AFB" w:rsidRDefault="004C2AFB" w:rsidP="004C2AFB">
      <w:pPr>
        <w:shd w:val="clear" w:color="auto" w:fill="FFFFFF"/>
        <w:spacing w:line="240" w:lineRule="auto"/>
        <w:rPr>
          <w:rFonts w:eastAsia="Times New Roman" w:cs="Arial"/>
          <w:lang w:eastAsia="cs-CZ"/>
        </w:rPr>
      </w:pPr>
      <w:r w:rsidRPr="00491126">
        <w:rPr>
          <w:rFonts w:eastAsia="Times New Roman" w:cs="Arial"/>
          <w:lang w:eastAsia="cs-CZ"/>
        </w:rPr>
        <w:t>Dle vyhlášky č. 8/2021 Sb., o Katalogu odpadů a posuzování vlastností odpadů (Katalog odpadů), dojde při stavební činnosti ke vzniku následujících odpadů:</w:t>
      </w:r>
    </w:p>
    <w:p w14:paraId="647931EC" w14:textId="77777777" w:rsidR="004B224C" w:rsidRPr="00491126" w:rsidRDefault="004B224C" w:rsidP="004C2AFB">
      <w:pPr>
        <w:shd w:val="clear" w:color="auto" w:fill="FFFFFF"/>
        <w:spacing w:line="240" w:lineRule="auto"/>
      </w:pPr>
    </w:p>
    <w:tbl>
      <w:tblPr>
        <w:tblpPr w:leftFromText="141" w:rightFromText="141" w:vertAnchor="text" w:horzAnchor="margin" w:tblpXSpec="center" w:tblpY="250"/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709"/>
        <w:gridCol w:w="2693"/>
        <w:gridCol w:w="1701"/>
        <w:gridCol w:w="3686"/>
      </w:tblGrid>
      <w:tr w:rsidR="004C2AFB" w:rsidRPr="00491126" w14:paraId="5BA1EF2D" w14:textId="77777777" w:rsidTr="006160FD">
        <w:trPr>
          <w:trHeight w:val="403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E619A" w14:textId="77777777" w:rsidR="004C2AFB" w:rsidRPr="006160FD" w:rsidRDefault="004C2AFB" w:rsidP="003E5746">
            <w:pPr>
              <w:widowControl w:val="0"/>
              <w:overflowPunct w:val="0"/>
              <w:spacing w:line="276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</w:rPr>
            </w:pPr>
            <w:r w:rsidRPr="006160FD">
              <w:rPr>
                <w:rFonts w:eastAsia="Times New Roman" w:cs="Times New Roman"/>
                <w:sz w:val="20"/>
                <w:szCs w:val="20"/>
              </w:rPr>
              <w:t>Katalogové číslo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32C49" w14:textId="77777777" w:rsidR="004C2AFB" w:rsidRPr="006160FD" w:rsidRDefault="004C2AFB" w:rsidP="003E5746">
            <w:pPr>
              <w:widowControl w:val="0"/>
              <w:overflowPunct w:val="0"/>
              <w:spacing w:line="276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</w:rPr>
            </w:pPr>
            <w:r w:rsidRPr="006160FD">
              <w:rPr>
                <w:rFonts w:eastAsia="Times New Roman" w:cs="Times New Roman"/>
                <w:sz w:val="20"/>
                <w:szCs w:val="20"/>
              </w:rPr>
              <w:t>Druh (O/N)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6B01C" w14:textId="77777777" w:rsidR="004C2AFB" w:rsidRPr="006160FD" w:rsidRDefault="004C2AFB" w:rsidP="003E5746">
            <w:pPr>
              <w:widowControl w:val="0"/>
              <w:overflowPunct w:val="0"/>
              <w:spacing w:line="276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</w:rPr>
            </w:pPr>
            <w:r w:rsidRPr="006160FD">
              <w:rPr>
                <w:rFonts w:eastAsia="Times New Roman" w:cs="Times New Roman"/>
                <w:sz w:val="20"/>
                <w:szCs w:val="20"/>
              </w:rPr>
              <w:t>Název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ECF81" w14:textId="77777777" w:rsidR="004C2AFB" w:rsidRPr="006160FD" w:rsidRDefault="004C2AFB" w:rsidP="003E5746">
            <w:pPr>
              <w:widowControl w:val="0"/>
              <w:overflowPunct w:val="0"/>
              <w:spacing w:line="276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</w:rPr>
            </w:pPr>
            <w:r w:rsidRPr="006160FD">
              <w:rPr>
                <w:rFonts w:eastAsia="Times New Roman" w:cs="Times New Roman"/>
                <w:sz w:val="20"/>
                <w:szCs w:val="20"/>
              </w:rPr>
              <w:t>Předpokládané množství (t)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B5D95" w14:textId="77777777" w:rsidR="004C2AFB" w:rsidRPr="006160FD" w:rsidRDefault="004C2AFB" w:rsidP="003E5746">
            <w:pPr>
              <w:widowControl w:val="0"/>
              <w:overflowPunct w:val="0"/>
              <w:spacing w:line="276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</w:rPr>
            </w:pPr>
            <w:r w:rsidRPr="006160FD">
              <w:rPr>
                <w:rFonts w:eastAsia="Times New Roman" w:cs="Times New Roman"/>
                <w:sz w:val="20"/>
                <w:szCs w:val="20"/>
              </w:rPr>
              <w:t>Způsob nakládání</w:t>
            </w:r>
          </w:p>
        </w:tc>
      </w:tr>
      <w:tr w:rsidR="004C2AFB" w:rsidRPr="00491126" w14:paraId="2903F21A" w14:textId="77777777" w:rsidTr="006160FD">
        <w:trPr>
          <w:trHeight w:val="239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16737" w14:textId="77777777" w:rsidR="004C2AFB" w:rsidRPr="006160FD" w:rsidRDefault="004C2AFB" w:rsidP="003E5746">
            <w:pPr>
              <w:widowControl w:val="0"/>
              <w:overflowPunct w:val="0"/>
              <w:spacing w:line="360" w:lineRule="auto"/>
              <w:textAlignment w:val="baseline"/>
              <w:rPr>
                <w:rFonts w:eastAsia="Times New Roman" w:cs="Times New Roman"/>
                <w:sz w:val="20"/>
                <w:szCs w:val="20"/>
              </w:rPr>
            </w:pPr>
            <w:r w:rsidRPr="006160FD">
              <w:rPr>
                <w:rFonts w:eastAsia="Times New Roman" w:cs="Times New Roman"/>
                <w:sz w:val="20"/>
                <w:szCs w:val="20"/>
              </w:rPr>
              <w:t>17 04 02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188F7" w14:textId="77777777" w:rsidR="004C2AFB" w:rsidRPr="006160FD" w:rsidRDefault="004C2AFB" w:rsidP="003E5746">
            <w:pPr>
              <w:widowControl w:val="0"/>
              <w:overflowPunct w:val="0"/>
              <w:spacing w:line="36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</w:rPr>
            </w:pPr>
            <w:r w:rsidRPr="006160FD">
              <w:rPr>
                <w:rFonts w:eastAsia="Times New Roman" w:cs="Times New Roman"/>
                <w:sz w:val="20"/>
                <w:szCs w:val="20"/>
              </w:rPr>
              <w:t>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0396F" w14:textId="77777777" w:rsidR="004C2AFB" w:rsidRPr="006160FD" w:rsidRDefault="004C2AFB" w:rsidP="003E5746">
            <w:pPr>
              <w:widowControl w:val="0"/>
              <w:overflowPunct w:val="0"/>
              <w:spacing w:line="360" w:lineRule="auto"/>
              <w:textAlignment w:val="baseline"/>
              <w:rPr>
                <w:rFonts w:eastAsia="Times New Roman" w:cs="Times New Roman"/>
                <w:sz w:val="20"/>
                <w:szCs w:val="20"/>
              </w:rPr>
            </w:pPr>
            <w:r w:rsidRPr="006160FD">
              <w:rPr>
                <w:rFonts w:eastAsia="Times New Roman" w:cs="Times New Roman"/>
                <w:sz w:val="20"/>
                <w:szCs w:val="20"/>
              </w:rPr>
              <w:t>Hliník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818AA" w14:textId="17EBDDF7" w:rsidR="004C2AFB" w:rsidRPr="006160FD" w:rsidRDefault="004C2AFB" w:rsidP="003E5746">
            <w:pPr>
              <w:widowControl w:val="0"/>
              <w:overflowPunct w:val="0"/>
              <w:spacing w:line="360" w:lineRule="auto"/>
              <w:textAlignment w:val="baseline"/>
              <w:rPr>
                <w:rFonts w:eastAsia="Times New Roman" w:cs="Times New Roman"/>
                <w:sz w:val="20"/>
                <w:szCs w:val="20"/>
              </w:rPr>
            </w:pPr>
            <w:r w:rsidRPr="006160FD">
              <w:rPr>
                <w:rFonts w:eastAsia="Times New Roman" w:cs="Times New Roman"/>
                <w:sz w:val="20"/>
                <w:szCs w:val="20"/>
              </w:rPr>
              <w:t>0,</w:t>
            </w:r>
            <w:r w:rsidR="00E60C76">
              <w:rPr>
                <w:rFonts w:eastAsia="Times New Roman" w:cs="Times New Roman"/>
                <w:sz w:val="20"/>
                <w:szCs w:val="20"/>
              </w:rPr>
              <w:t>0</w:t>
            </w:r>
            <w:r w:rsidR="003C329C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6F438" w14:textId="77777777" w:rsidR="004C2AFB" w:rsidRPr="006160FD" w:rsidRDefault="004C2AFB" w:rsidP="003E5746">
            <w:pPr>
              <w:widowControl w:val="0"/>
              <w:overflowPunct w:val="0"/>
              <w:spacing w:line="360" w:lineRule="auto"/>
              <w:textAlignment w:val="baseline"/>
              <w:rPr>
                <w:rFonts w:eastAsia="Times New Roman" w:cs="Times New Roman"/>
                <w:sz w:val="20"/>
                <w:szCs w:val="20"/>
              </w:rPr>
            </w:pPr>
            <w:r w:rsidRPr="006160FD">
              <w:rPr>
                <w:rFonts w:eastAsia="Times New Roman" w:cs="Times New Roman"/>
                <w:sz w:val="20"/>
                <w:szCs w:val="20"/>
              </w:rPr>
              <w:t>Předání oprávněné osobě k recyklaci.</w:t>
            </w:r>
          </w:p>
        </w:tc>
      </w:tr>
      <w:tr w:rsidR="004C2AFB" w:rsidRPr="00491126" w14:paraId="750D788E" w14:textId="77777777" w:rsidTr="006160FD">
        <w:trPr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B9D4C" w14:textId="77777777" w:rsidR="004C2AFB" w:rsidRPr="006160FD" w:rsidRDefault="004C2AFB" w:rsidP="003E5746">
            <w:pPr>
              <w:widowControl w:val="0"/>
              <w:overflowPunct w:val="0"/>
              <w:spacing w:line="360" w:lineRule="auto"/>
              <w:textAlignment w:val="baseline"/>
              <w:rPr>
                <w:rFonts w:eastAsia="Times New Roman" w:cs="Times New Roman"/>
                <w:sz w:val="20"/>
                <w:szCs w:val="20"/>
              </w:rPr>
            </w:pPr>
            <w:r w:rsidRPr="006160FD">
              <w:rPr>
                <w:rFonts w:eastAsia="Times New Roman" w:cs="Times New Roman"/>
                <w:sz w:val="20"/>
                <w:szCs w:val="20"/>
              </w:rPr>
              <w:t>17 02 03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E3BE3" w14:textId="77777777" w:rsidR="004C2AFB" w:rsidRPr="006160FD" w:rsidRDefault="004C2AFB" w:rsidP="003E5746">
            <w:pPr>
              <w:widowControl w:val="0"/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160FD">
              <w:rPr>
                <w:rFonts w:eastAsia="Times New Roman" w:cs="Times New Roman"/>
                <w:sz w:val="20"/>
                <w:szCs w:val="20"/>
              </w:rPr>
              <w:t>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C2DB0" w14:textId="77777777" w:rsidR="004C2AFB" w:rsidRPr="006160FD" w:rsidRDefault="004C2AFB" w:rsidP="003E5746">
            <w:pPr>
              <w:widowControl w:val="0"/>
              <w:overflowPunct w:val="0"/>
              <w:spacing w:line="360" w:lineRule="auto"/>
              <w:textAlignment w:val="baseline"/>
              <w:rPr>
                <w:rFonts w:eastAsia="Times New Roman" w:cs="Times New Roman"/>
                <w:sz w:val="20"/>
                <w:szCs w:val="20"/>
              </w:rPr>
            </w:pPr>
            <w:r w:rsidRPr="006160FD">
              <w:rPr>
                <w:rFonts w:eastAsia="Times New Roman" w:cs="Times New Roman"/>
                <w:sz w:val="20"/>
                <w:szCs w:val="20"/>
              </w:rPr>
              <w:t>Plasty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17195" w14:textId="61D57CD4" w:rsidR="004C2AFB" w:rsidRPr="006160FD" w:rsidRDefault="004C2AFB" w:rsidP="003E5746">
            <w:pPr>
              <w:widowControl w:val="0"/>
              <w:overflowPunct w:val="0"/>
              <w:spacing w:line="360" w:lineRule="auto"/>
              <w:textAlignment w:val="baseline"/>
              <w:rPr>
                <w:rFonts w:eastAsia="Times New Roman" w:cs="Times New Roman"/>
                <w:sz w:val="20"/>
                <w:szCs w:val="20"/>
              </w:rPr>
            </w:pPr>
            <w:r w:rsidRPr="006160FD">
              <w:rPr>
                <w:rFonts w:eastAsia="Times New Roman" w:cs="Times New Roman"/>
                <w:sz w:val="20"/>
                <w:szCs w:val="20"/>
              </w:rPr>
              <w:t>0,</w:t>
            </w:r>
            <w:r w:rsidR="003C329C">
              <w:rPr>
                <w:rFonts w:eastAsia="Times New Roman" w:cs="Times New Roman"/>
                <w:sz w:val="20"/>
                <w:szCs w:val="20"/>
              </w:rPr>
              <w:t>01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F4742" w14:textId="77777777" w:rsidR="004C2AFB" w:rsidRPr="006160FD" w:rsidRDefault="004C2AFB" w:rsidP="003E5746">
            <w:pPr>
              <w:widowControl w:val="0"/>
              <w:spacing w:line="360" w:lineRule="auto"/>
              <w:rPr>
                <w:rFonts w:eastAsia="Times New Roman" w:cs="Times New Roman"/>
                <w:sz w:val="20"/>
                <w:szCs w:val="20"/>
              </w:rPr>
            </w:pPr>
            <w:r w:rsidRPr="006160FD">
              <w:rPr>
                <w:rFonts w:eastAsia="Times New Roman" w:cs="Times New Roman"/>
                <w:sz w:val="20"/>
                <w:szCs w:val="20"/>
              </w:rPr>
              <w:t>Předání oprávněné osobě k recyklaci.</w:t>
            </w:r>
          </w:p>
        </w:tc>
      </w:tr>
      <w:tr w:rsidR="004C2AFB" w:rsidRPr="00491126" w14:paraId="6BF10A60" w14:textId="77777777" w:rsidTr="006160FD">
        <w:trPr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6C7AA" w14:textId="77777777" w:rsidR="004C2AFB" w:rsidRPr="006160FD" w:rsidRDefault="004C2AFB" w:rsidP="003E5746">
            <w:pPr>
              <w:widowControl w:val="0"/>
              <w:overflowPunct w:val="0"/>
              <w:spacing w:line="360" w:lineRule="auto"/>
              <w:textAlignment w:val="baseline"/>
              <w:rPr>
                <w:rFonts w:eastAsia="Times New Roman" w:cs="Times New Roman"/>
                <w:sz w:val="20"/>
                <w:szCs w:val="20"/>
              </w:rPr>
            </w:pPr>
            <w:r w:rsidRPr="006160FD">
              <w:rPr>
                <w:rFonts w:eastAsia="Times New Roman" w:cs="Times New Roman"/>
                <w:sz w:val="20"/>
                <w:szCs w:val="20"/>
              </w:rPr>
              <w:t>17 04 07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683C5" w14:textId="77777777" w:rsidR="004C2AFB" w:rsidRPr="006160FD" w:rsidRDefault="004C2AFB" w:rsidP="003E5746">
            <w:pPr>
              <w:widowControl w:val="0"/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160FD">
              <w:rPr>
                <w:rFonts w:eastAsia="Times New Roman" w:cs="Times New Roman"/>
                <w:sz w:val="20"/>
                <w:szCs w:val="20"/>
              </w:rPr>
              <w:t>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A138D" w14:textId="77777777" w:rsidR="004C2AFB" w:rsidRPr="006160FD" w:rsidRDefault="004C2AFB" w:rsidP="003E5746">
            <w:pPr>
              <w:widowControl w:val="0"/>
              <w:overflowPunct w:val="0"/>
              <w:spacing w:line="360" w:lineRule="auto"/>
              <w:textAlignment w:val="baseline"/>
              <w:rPr>
                <w:rFonts w:eastAsia="Times New Roman" w:cs="Times New Roman"/>
                <w:sz w:val="20"/>
                <w:szCs w:val="20"/>
              </w:rPr>
            </w:pPr>
            <w:r w:rsidRPr="006160FD">
              <w:rPr>
                <w:rFonts w:eastAsia="Times New Roman" w:cs="Times New Roman"/>
                <w:sz w:val="20"/>
                <w:szCs w:val="20"/>
              </w:rPr>
              <w:t>Směsné kovy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CF326" w14:textId="0C4356C0" w:rsidR="004C2AFB" w:rsidRPr="006160FD" w:rsidRDefault="004C2AFB" w:rsidP="003E5746">
            <w:pPr>
              <w:widowControl w:val="0"/>
              <w:overflowPunct w:val="0"/>
              <w:spacing w:line="360" w:lineRule="auto"/>
              <w:textAlignment w:val="baseline"/>
              <w:rPr>
                <w:rFonts w:eastAsia="Times New Roman" w:cs="Times New Roman"/>
                <w:sz w:val="20"/>
                <w:szCs w:val="20"/>
              </w:rPr>
            </w:pPr>
            <w:r w:rsidRPr="006160FD">
              <w:rPr>
                <w:rFonts w:eastAsia="Times New Roman" w:cs="Times New Roman"/>
                <w:sz w:val="20"/>
                <w:szCs w:val="20"/>
              </w:rPr>
              <w:t>0,</w:t>
            </w:r>
            <w:r w:rsidR="004B224C">
              <w:rPr>
                <w:rFonts w:eastAsia="Times New Roman" w:cs="Times New Roman"/>
                <w:sz w:val="20"/>
                <w:szCs w:val="20"/>
              </w:rPr>
              <w:t>0</w:t>
            </w:r>
            <w:r w:rsidR="003C329C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8B412" w14:textId="77777777" w:rsidR="004C2AFB" w:rsidRPr="006160FD" w:rsidRDefault="004C2AFB" w:rsidP="003E5746">
            <w:pPr>
              <w:widowControl w:val="0"/>
              <w:spacing w:line="360" w:lineRule="auto"/>
              <w:rPr>
                <w:rFonts w:eastAsia="Times New Roman" w:cs="Times New Roman"/>
                <w:sz w:val="20"/>
                <w:szCs w:val="20"/>
              </w:rPr>
            </w:pPr>
            <w:r w:rsidRPr="006160FD">
              <w:rPr>
                <w:rFonts w:eastAsia="Times New Roman" w:cs="Times New Roman"/>
                <w:sz w:val="20"/>
                <w:szCs w:val="20"/>
              </w:rPr>
              <w:t>Předání oprávněné osobě k recyklaci.</w:t>
            </w:r>
          </w:p>
        </w:tc>
      </w:tr>
      <w:tr w:rsidR="004C2AFB" w:rsidRPr="00491126" w14:paraId="03CF9ED6" w14:textId="77777777" w:rsidTr="006160FD">
        <w:trPr>
          <w:trHeight w:val="416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7FE09" w14:textId="77777777" w:rsidR="004C2AFB" w:rsidRPr="006160FD" w:rsidRDefault="004C2AFB" w:rsidP="003E5746">
            <w:pPr>
              <w:widowControl w:val="0"/>
              <w:overflowPunct w:val="0"/>
              <w:spacing w:line="360" w:lineRule="auto"/>
              <w:textAlignment w:val="baseline"/>
              <w:rPr>
                <w:rFonts w:eastAsia="Times New Roman" w:cs="Times New Roman"/>
                <w:sz w:val="20"/>
                <w:szCs w:val="20"/>
              </w:rPr>
            </w:pPr>
            <w:r w:rsidRPr="006160FD">
              <w:rPr>
                <w:rFonts w:eastAsia="Times New Roman" w:cs="Times New Roman"/>
                <w:sz w:val="20"/>
                <w:szCs w:val="20"/>
              </w:rPr>
              <w:t>15 01 01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96E2C" w14:textId="77777777" w:rsidR="004C2AFB" w:rsidRPr="006160FD" w:rsidRDefault="004C2AFB" w:rsidP="003E5746">
            <w:pPr>
              <w:widowControl w:val="0"/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160FD">
              <w:rPr>
                <w:rFonts w:eastAsia="Times New Roman" w:cs="Times New Roman"/>
                <w:sz w:val="20"/>
                <w:szCs w:val="20"/>
              </w:rPr>
              <w:t>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44BB9" w14:textId="77777777" w:rsidR="004C2AFB" w:rsidRPr="006160FD" w:rsidRDefault="004C2AFB" w:rsidP="003E5746">
            <w:pPr>
              <w:widowControl w:val="0"/>
              <w:overflowPunct w:val="0"/>
              <w:spacing w:line="360" w:lineRule="auto"/>
              <w:textAlignment w:val="baseline"/>
              <w:rPr>
                <w:rFonts w:eastAsia="Times New Roman" w:cs="Times New Roman"/>
                <w:sz w:val="20"/>
                <w:szCs w:val="20"/>
              </w:rPr>
            </w:pPr>
            <w:r w:rsidRPr="006160FD">
              <w:rPr>
                <w:rFonts w:eastAsia="Times New Roman" w:cs="Times New Roman"/>
                <w:sz w:val="20"/>
                <w:szCs w:val="20"/>
              </w:rPr>
              <w:t>Papír a lepenka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9EBD2" w14:textId="364ECEAB" w:rsidR="004C2AFB" w:rsidRPr="006160FD" w:rsidRDefault="004C2AFB" w:rsidP="003E5746">
            <w:pPr>
              <w:widowControl w:val="0"/>
              <w:overflowPunct w:val="0"/>
              <w:spacing w:line="360" w:lineRule="auto"/>
              <w:textAlignment w:val="baseline"/>
              <w:rPr>
                <w:rFonts w:eastAsia="Times New Roman" w:cs="Times New Roman"/>
                <w:sz w:val="20"/>
                <w:szCs w:val="20"/>
              </w:rPr>
            </w:pPr>
            <w:r w:rsidRPr="006160FD">
              <w:rPr>
                <w:rFonts w:eastAsia="Times New Roman" w:cs="Times New Roman"/>
                <w:sz w:val="20"/>
                <w:szCs w:val="20"/>
              </w:rPr>
              <w:t>0,</w:t>
            </w:r>
            <w:r w:rsidR="003C329C">
              <w:rPr>
                <w:rFonts w:eastAsia="Times New Roman" w:cs="Times New Roman"/>
                <w:sz w:val="20"/>
                <w:szCs w:val="20"/>
              </w:rPr>
              <w:t>0</w:t>
            </w:r>
            <w:r w:rsidR="00014B8D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8BB8B" w14:textId="77777777" w:rsidR="004C2AFB" w:rsidRPr="006160FD" w:rsidRDefault="004C2AFB" w:rsidP="003E5746">
            <w:pPr>
              <w:widowControl w:val="0"/>
              <w:spacing w:line="360" w:lineRule="auto"/>
              <w:rPr>
                <w:rFonts w:eastAsia="Times New Roman" w:cs="Times New Roman"/>
                <w:sz w:val="20"/>
                <w:szCs w:val="20"/>
              </w:rPr>
            </w:pPr>
            <w:r w:rsidRPr="006160FD">
              <w:rPr>
                <w:rFonts w:eastAsia="Times New Roman" w:cs="Times New Roman"/>
                <w:sz w:val="20"/>
                <w:szCs w:val="20"/>
              </w:rPr>
              <w:t>Předání oprávněné osobě k recyklaci.</w:t>
            </w:r>
          </w:p>
        </w:tc>
      </w:tr>
      <w:tr w:rsidR="004C2AFB" w:rsidRPr="00491126" w14:paraId="1E3C48BC" w14:textId="77777777" w:rsidTr="006160FD">
        <w:trPr>
          <w:trHeight w:val="338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D3B54" w14:textId="77777777" w:rsidR="004C2AFB" w:rsidRPr="006160FD" w:rsidRDefault="004C2AFB" w:rsidP="003E5746">
            <w:pPr>
              <w:widowControl w:val="0"/>
              <w:overflowPunct w:val="0"/>
              <w:spacing w:line="360" w:lineRule="auto"/>
              <w:textAlignment w:val="baseline"/>
              <w:rPr>
                <w:rFonts w:eastAsia="Times New Roman" w:cs="Times New Roman"/>
                <w:sz w:val="20"/>
                <w:szCs w:val="20"/>
              </w:rPr>
            </w:pPr>
            <w:r w:rsidRPr="006160FD">
              <w:rPr>
                <w:rFonts w:eastAsia="Times New Roman" w:cs="Times New Roman"/>
                <w:sz w:val="20"/>
                <w:szCs w:val="20"/>
              </w:rPr>
              <w:t>20 03 01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9D936" w14:textId="77777777" w:rsidR="004C2AFB" w:rsidRPr="006160FD" w:rsidRDefault="004C2AFB" w:rsidP="003E5746">
            <w:pPr>
              <w:widowControl w:val="0"/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160FD">
              <w:rPr>
                <w:rFonts w:eastAsia="Times New Roman" w:cs="Times New Roman"/>
                <w:sz w:val="20"/>
                <w:szCs w:val="20"/>
              </w:rPr>
              <w:t>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EC257" w14:textId="77777777" w:rsidR="004C2AFB" w:rsidRPr="006160FD" w:rsidRDefault="004C2AFB" w:rsidP="003E5746">
            <w:pPr>
              <w:widowControl w:val="0"/>
              <w:overflowPunct w:val="0"/>
              <w:spacing w:line="360" w:lineRule="auto"/>
              <w:textAlignment w:val="baseline"/>
              <w:rPr>
                <w:rFonts w:eastAsia="Times New Roman" w:cs="Times New Roman"/>
                <w:sz w:val="20"/>
                <w:szCs w:val="20"/>
              </w:rPr>
            </w:pPr>
            <w:r w:rsidRPr="006160FD">
              <w:rPr>
                <w:rFonts w:eastAsia="Times New Roman" w:cs="Times New Roman"/>
                <w:sz w:val="20"/>
                <w:szCs w:val="20"/>
              </w:rPr>
              <w:t>Směsný komunální odpad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22F4A" w14:textId="2239C097" w:rsidR="004C2AFB" w:rsidRPr="006160FD" w:rsidRDefault="004C2AFB" w:rsidP="003E5746">
            <w:pPr>
              <w:widowControl w:val="0"/>
              <w:overflowPunct w:val="0"/>
              <w:spacing w:line="360" w:lineRule="auto"/>
              <w:textAlignment w:val="baseline"/>
              <w:rPr>
                <w:rFonts w:eastAsia="Times New Roman" w:cs="Times New Roman"/>
                <w:sz w:val="20"/>
                <w:szCs w:val="20"/>
              </w:rPr>
            </w:pPr>
            <w:r w:rsidRPr="006160FD">
              <w:rPr>
                <w:rFonts w:eastAsia="Times New Roman" w:cs="Times New Roman"/>
                <w:sz w:val="20"/>
                <w:szCs w:val="20"/>
              </w:rPr>
              <w:t>0,0</w:t>
            </w:r>
            <w:r w:rsidR="003C329C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CFFC0" w14:textId="77777777" w:rsidR="004C2AFB" w:rsidRPr="006160FD" w:rsidRDefault="004C2AFB" w:rsidP="003E5746">
            <w:pPr>
              <w:widowControl w:val="0"/>
              <w:spacing w:line="360" w:lineRule="auto"/>
              <w:rPr>
                <w:rFonts w:eastAsia="Times New Roman" w:cs="Times New Roman"/>
                <w:sz w:val="20"/>
                <w:szCs w:val="20"/>
              </w:rPr>
            </w:pPr>
            <w:r w:rsidRPr="006160FD">
              <w:rPr>
                <w:rFonts w:eastAsia="Times New Roman" w:cs="Times New Roman"/>
                <w:sz w:val="20"/>
                <w:szCs w:val="20"/>
              </w:rPr>
              <w:t>Předání oprávněné osobě.</w:t>
            </w:r>
          </w:p>
        </w:tc>
      </w:tr>
      <w:tr w:rsidR="004C2AFB" w:rsidRPr="00491126" w14:paraId="6EE8C5A8" w14:textId="77777777" w:rsidTr="006160FD">
        <w:trPr>
          <w:trHeight w:val="335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F21ED" w14:textId="77777777" w:rsidR="004C2AFB" w:rsidRPr="006160FD" w:rsidRDefault="004C2AFB" w:rsidP="003E5746">
            <w:pPr>
              <w:widowControl w:val="0"/>
              <w:overflowPunct w:val="0"/>
              <w:spacing w:line="360" w:lineRule="auto"/>
              <w:textAlignment w:val="baseline"/>
              <w:rPr>
                <w:rFonts w:eastAsia="Times New Roman" w:cs="Times New Roman"/>
                <w:sz w:val="20"/>
                <w:szCs w:val="20"/>
              </w:rPr>
            </w:pPr>
            <w:r w:rsidRPr="006160FD">
              <w:rPr>
                <w:rFonts w:eastAsia="Times New Roman" w:cs="Times New Roman"/>
                <w:sz w:val="20"/>
                <w:szCs w:val="20"/>
              </w:rPr>
              <w:t>20 03 03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53B79" w14:textId="77777777" w:rsidR="004C2AFB" w:rsidRPr="006160FD" w:rsidRDefault="004C2AFB" w:rsidP="003E5746">
            <w:pPr>
              <w:widowControl w:val="0"/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160FD">
              <w:rPr>
                <w:rFonts w:eastAsia="Times New Roman" w:cs="Times New Roman"/>
                <w:sz w:val="20"/>
                <w:szCs w:val="20"/>
              </w:rPr>
              <w:t>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7312E" w14:textId="77777777" w:rsidR="004C2AFB" w:rsidRPr="006160FD" w:rsidRDefault="004C2AFB" w:rsidP="003E5746">
            <w:pPr>
              <w:widowControl w:val="0"/>
              <w:overflowPunct w:val="0"/>
              <w:spacing w:line="360" w:lineRule="auto"/>
              <w:textAlignment w:val="baseline"/>
              <w:rPr>
                <w:rFonts w:eastAsia="Times New Roman" w:cs="Times New Roman"/>
                <w:sz w:val="20"/>
                <w:szCs w:val="20"/>
              </w:rPr>
            </w:pPr>
            <w:r w:rsidRPr="006160FD">
              <w:rPr>
                <w:rFonts w:eastAsia="Times New Roman" w:cs="Times New Roman"/>
                <w:sz w:val="20"/>
                <w:szCs w:val="20"/>
              </w:rPr>
              <w:t>Uliční smetky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6693B" w14:textId="79843B45" w:rsidR="004C2AFB" w:rsidRPr="006160FD" w:rsidRDefault="004C2AFB" w:rsidP="003E5746">
            <w:pPr>
              <w:widowControl w:val="0"/>
              <w:overflowPunct w:val="0"/>
              <w:spacing w:line="360" w:lineRule="auto"/>
              <w:textAlignment w:val="baseline"/>
              <w:rPr>
                <w:rFonts w:eastAsia="Times New Roman" w:cs="Times New Roman"/>
                <w:sz w:val="20"/>
                <w:szCs w:val="20"/>
              </w:rPr>
            </w:pPr>
            <w:r w:rsidRPr="006160FD">
              <w:rPr>
                <w:rFonts w:eastAsia="Times New Roman" w:cs="Times New Roman"/>
                <w:sz w:val="20"/>
                <w:szCs w:val="20"/>
              </w:rPr>
              <w:t>0,</w:t>
            </w:r>
            <w:r w:rsidR="004B224C">
              <w:rPr>
                <w:rFonts w:eastAsia="Times New Roman" w:cs="Times New Roman"/>
                <w:sz w:val="20"/>
                <w:szCs w:val="20"/>
              </w:rPr>
              <w:t>0</w:t>
            </w:r>
            <w:r w:rsidR="003C329C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FED20" w14:textId="77777777" w:rsidR="004C2AFB" w:rsidRPr="006160FD" w:rsidRDefault="004C2AFB" w:rsidP="003E5746">
            <w:pPr>
              <w:widowControl w:val="0"/>
              <w:spacing w:line="360" w:lineRule="auto"/>
              <w:rPr>
                <w:rFonts w:eastAsia="Times New Roman" w:cs="Times New Roman"/>
                <w:sz w:val="20"/>
                <w:szCs w:val="20"/>
              </w:rPr>
            </w:pPr>
            <w:r w:rsidRPr="006160FD">
              <w:rPr>
                <w:rFonts w:eastAsia="Times New Roman" w:cs="Times New Roman"/>
                <w:sz w:val="20"/>
                <w:szCs w:val="20"/>
              </w:rPr>
              <w:t>Předání oprávněné osobě.</w:t>
            </w:r>
          </w:p>
        </w:tc>
      </w:tr>
      <w:bookmarkEnd w:id="96"/>
    </w:tbl>
    <w:p w14:paraId="7FBEE6A6" w14:textId="77777777" w:rsidR="00406403" w:rsidRDefault="00406403" w:rsidP="00406403"/>
    <w:p w14:paraId="786E485D" w14:textId="77777777" w:rsidR="00617C75" w:rsidRPr="004C2AFB" w:rsidRDefault="00617C75" w:rsidP="00812FE7">
      <w:pPr>
        <w:pStyle w:val="Odstavecseseznamem"/>
        <w:numPr>
          <w:ilvl w:val="0"/>
          <w:numId w:val="24"/>
        </w:numPr>
        <w:spacing w:after="0"/>
        <w:rPr>
          <w:shd w:val="clear" w:color="auto" w:fill="FFFFFF"/>
        </w:rPr>
      </w:pPr>
      <w:bookmarkStart w:id="97" w:name="_Toc187856166"/>
      <w:r w:rsidRPr="004C2AFB">
        <w:rPr>
          <w:shd w:val="clear" w:color="auto" w:fill="FFFFFF"/>
        </w:rPr>
        <w:t>bilance zemních prací, požadavky na přísun nebo deponie zemin,</w:t>
      </w:r>
      <w:bookmarkEnd w:id="97"/>
      <w:r w:rsidRPr="004C2AFB">
        <w:rPr>
          <w:shd w:val="clear" w:color="auto" w:fill="FFFFFF"/>
        </w:rPr>
        <w:t xml:space="preserve"> </w:t>
      </w:r>
    </w:p>
    <w:p w14:paraId="22D52D53" w14:textId="0B7B672E" w:rsidR="00C44A1A" w:rsidRPr="00C44A1A" w:rsidRDefault="00DD7546" w:rsidP="00812FE7">
      <w:pPr>
        <w:tabs>
          <w:tab w:val="left" w:pos="1116"/>
        </w:tabs>
        <w:spacing w:before="160"/>
      </w:pPr>
      <w:r>
        <w:t>Stavba bez zemních prací.</w:t>
      </w:r>
    </w:p>
    <w:p w14:paraId="2A1858B9" w14:textId="77777777" w:rsidR="00617C75" w:rsidRDefault="00617C75" w:rsidP="00406403"/>
    <w:p w14:paraId="588D3F5D" w14:textId="10539B47" w:rsidR="004C2AFB" w:rsidRPr="004C2AFB" w:rsidRDefault="00856255" w:rsidP="003B1337">
      <w:pPr>
        <w:pStyle w:val="Odstavecseseznamem"/>
        <w:numPr>
          <w:ilvl w:val="0"/>
          <w:numId w:val="24"/>
        </w:numPr>
        <w:rPr>
          <w:shd w:val="clear" w:color="auto" w:fill="FFFFFF"/>
        </w:rPr>
      </w:pPr>
      <w:bookmarkStart w:id="98" w:name="_Toc187856167"/>
      <w:r w:rsidRPr="00856255">
        <w:rPr>
          <w:shd w:val="clear" w:color="auto" w:fill="FFFFFF"/>
        </w:rPr>
        <w:t>ochrana životního prostředí při výstavbě - popis přítomnosti nebezpečných látek při výstavbě, popis opatření proti kontaminaci materiálů, stavby a jejího okolí, opatření k minimalizaci dopadů při provádění stavby na životní prostředí včetně opatření proti prašnosti, opatření na snížení hluku ze stavební činnosti, opatření při nakládání s azbestem a ochrana dřevin,</w:t>
      </w:r>
      <w:bookmarkEnd w:id="98"/>
    </w:p>
    <w:p w14:paraId="0EE7587A" w14:textId="51428C39" w:rsidR="00B57C4F" w:rsidRDefault="00B57C4F" w:rsidP="00B57C4F">
      <w:r>
        <w:t>Stavba FVE neobsahuje nebezpečné látky</w:t>
      </w:r>
      <w:r w:rsidR="00521CBD">
        <w:t xml:space="preserve"> (např. azbest)</w:t>
      </w:r>
      <w:r>
        <w:t xml:space="preserve"> </w:t>
      </w:r>
      <w:r w:rsidR="00521CBD">
        <w:t>pro životní prostředí</w:t>
      </w:r>
      <w:r>
        <w:t>.</w:t>
      </w:r>
    </w:p>
    <w:p w14:paraId="1BD2212B" w14:textId="4AB161C0" w:rsidR="00DA5C08" w:rsidRDefault="00B57C4F" w:rsidP="00DA5C08">
      <w:r w:rsidRPr="00B57C4F">
        <w:rPr>
          <w:rFonts w:cs="Arial"/>
          <w:lang w:eastAsia="cs-CZ"/>
        </w:rPr>
        <w:t>Stavba je navržena dle zásad tak, aby neohrožovala zdraví, život uživatelů okolních staveb, neohrožovala životní prostředí.</w:t>
      </w:r>
      <w:r w:rsidR="00DA5C08">
        <w:rPr>
          <w:rFonts w:cs="Arial"/>
          <w:lang w:eastAsia="cs-CZ"/>
        </w:rPr>
        <w:t xml:space="preserve"> </w:t>
      </w:r>
    </w:p>
    <w:p w14:paraId="4C34BBA0" w14:textId="77777777" w:rsidR="00521CBD" w:rsidRPr="00623CE0" w:rsidRDefault="00521CBD" w:rsidP="00521CBD">
      <w:r>
        <w:t>Při provádění stavby FVE bude vzniklý odpadní materiál posbírán, tříděn a ekologicky zlikvidován.</w:t>
      </w:r>
    </w:p>
    <w:p w14:paraId="34B83CE3" w14:textId="77777777" w:rsidR="00B57C4F" w:rsidRDefault="00B57C4F" w:rsidP="00B57C4F">
      <w:r w:rsidRPr="00623CE0">
        <w:t xml:space="preserve">Potřeba vody se nemění. </w:t>
      </w:r>
    </w:p>
    <w:p w14:paraId="1C45A496" w14:textId="77777777" w:rsidR="00B57C4F" w:rsidRDefault="00B57C4F" w:rsidP="00B57C4F">
      <w:r>
        <w:t>Stavba FVE neprodukuje hluk nebo vibrace.</w:t>
      </w:r>
    </w:p>
    <w:p w14:paraId="36C7E1F7" w14:textId="77777777" w:rsidR="00B57C4F" w:rsidRDefault="00B57C4F" w:rsidP="00B57C4F">
      <w:r>
        <w:t>Stavba FVE nemá negativní vliv na kvalitu ovzduší a klimu.</w:t>
      </w:r>
    </w:p>
    <w:p w14:paraId="2D34818B" w14:textId="77777777" w:rsidR="00B57C4F" w:rsidRDefault="00B57C4F" w:rsidP="00B57C4F">
      <w:r w:rsidRPr="00B57C4F">
        <w:rPr>
          <w:rFonts w:cs="Arial"/>
        </w:rPr>
        <w:t xml:space="preserve">Během užívání FVE nebude vznikat žádný směsný komunální odpad. </w:t>
      </w:r>
    </w:p>
    <w:p w14:paraId="525A8FE8" w14:textId="77777777" w:rsidR="00B57C4F" w:rsidRPr="00623CE0" w:rsidRDefault="00B57C4F" w:rsidP="00B57C4F">
      <w:r>
        <w:t xml:space="preserve">Elektrárna při své činnosti neprodukuje odpady, ani emise, jedná se o přímou přeměnu sluneční energie na energii elektrickou. </w:t>
      </w:r>
    </w:p>
    <w:p w14:paraId="59C9637E" w14:textId="77777777" w:rsidR="00862F89" w:rsidRDefault="00862F89" w:rsidP="00862F89">
      <w:pPr>
        <w:tabs>
          <w:tab w:val="left" w:pos="1116"/>
        </w:tabs>
      </w:pPr>
    </w:p>
    <w:p w14:paraId="0E41A547" w14:textId="1CA6C0A9" w:rsidR="004C2AFB" w:rsidRPr="004C2AFB" w:rsidRDefault="00856255" w:rsidP="003B1337">
      <w:pPr>
        <w:pStyle w:val="Odstavecseseznamem"/>
        <w:numPr>
          <w:ilvl w:val="0"/>
          <w:numId w:val="24"/>
        </w:numPr>
        <w:rPr>
          <w:shd w:val="clear" w:color="auto" w:fill="FFFFFF"/>
        </w:rPr>
      </w:pPr>
      <w:bookmarkStart w:id="99" w:name="_Toc187856168"/>
      <w:r w:rsidRPr="00856255">
        <w:rPr>
          <w:shd w:val="clear" w:color="auto" w:fill="FFFFFF"/>
        </w:rPr>
        <w:t>požární bezpečnost a zásady bezpečnosti a ochrany zdraví při práci na staveništi4),</w:t>
      </w:r>
      <w:bookmarkEnd w:id="99"/>
      <w:r w:rsidR="004C2AFB" w:rsidRPr="004C2AFB">
        <w:rPr>
          <w:shd w:val="clear" w:color="auto" w:fill="FFFFFF"/>
        </w:rPr>
        <w:t xml:space="preserve"> </w:t>
      </w:r>
    </w:p>
    <w:p w14:paraId="2D601552" w14:textId="77777777" w:rsidR="00282079" w:rsidRPr="00E229B0" w:rsidRDefault="00282079" w:rsidP="00282079">
      <w:r w:rsidRPr="00E229B0">
        <w:t>Stavba bude realizována za dodržení bezpečnostních předpisů a norem ČSN EN 50110-1 ed.3, ČSN EN 50110-2 ed.2  a PNE 33 0000-8 i všech dalších nařízení s nimi souvisejících. Při práci bude dodržován zákon 309/2006 Sb. o zajištění bezpečnosti a ochrany zdraví při práci a nařízení vlády 591/2006 Sb. o minimálních požadavcích na bezpečnost a ochranu zdraví při práci na staveništi.</w:t>
      </w:r>
    </w:p>
    <w:p w14:paraId="5A1EAA8D" w14:textId="77777777" w:rsidR="00282079" w:rsidRPr="00E229B0" w:rsidRDefault="00282079" w:rsidP="00282079">
      <w:pPr>
        <w:rPr>
          <w:color w:val="000000"/>
        </w:rPr>
      </w:pPr>
      <w:r w:rsidRPr="00E229B0">
        <w:rPr>
          <w:color w:val="000000"/>
        </w:rPr>
        <w:t xml:space="preserve">Za bezpečnost provozu staveniště a jeho bezpečnostní vybavení zodpovídá příslušná organizace. Dodavatel stavebních prací je povinen dbát na bezpečnost práce a provozu staveniště i v době své nepřítomnosti dle Nařízení vlády č.591/2006 Sb. a používat doporučené pracovní postupy výrobců a dodavatelů stavebních materiálů a technologií. </w:t>
      </w:r>
    </w:p>
    <w:p w14:paraId="6581D32A" w14:textId="77777777" w:rsidR="00282079" w:rsidRPr="00E229B0" w:rsidRDefault="00282079" w:rsidP="00282079">
      <w:pPr>
        <w:rPr>
          <w:color w:val="000000"/>
        </w:rPr>
      </w:pPr>
      <w:r w:rsidRPr="00E229B0">
        <w:rPr>
          <w:color w:val="000000"/>
        </w:rPr>
        <w:t xml:space="preserve">Na staveniště mají přístup pouze oprávněné osoby dodavatele a investora a to pouze se souhlasem odpovědné osoby (stavbyvedoucího). Investor (stavebník) bude poučen generálním dodavatelem o způsobu pohybu po staveništi. </w:t>
      </w:r>
    </w:p>
    <w:p w14:paraId="408EDA55" w14:textId="77777777" w:rsidR="00282079" w:rsidRPr="00E229B0" w:rsidRDefault="00282079" w:rsidP="00282079">
      <w:pPr>
        <w:rPr>
          <w:color w:val="000000"/>
        </w:rPr>
      </w:pPr>
      <w:r w:rsidRPr="00E229B0">
        <w:rPr>
          <w:color w:val="000000"/>
        </w:rPr>
        <w:t>Zejména je třeba zabezpečit místa na stavbě s možností pádu z výšky. Za bezpečnost provozu technických zařízení na staveništi zodpovídá jejich obsluha.</w:t>
      </w:r>
    </w:p>
    <w:p w14:paraId="29B80D0D" w14:textId="77777777" w:rsidR="004C2AFB" w:rsidRPr="008018CA" w:rsidRDefault="004C2AFB" w:rsidP="00862F89">
      <w:pPr>
        <w:tabs>
          <w:tab w:val="left" w:pos="1116"/>
        </w:tabs>
        <w:rPr>
          <w:sz w:val="10"/>
          <w:szCs w:val="10"/>
        </w:rPr>
      </w:pPr>
    </w:p>
    <w:p w14:paraId="2868E28F" w14:textId="1D113AB2" w:rsidR="004C2AFB" w:rsidRDefault="00856255" w:rsidP="00812FE7">
      <w:pPr>
        <w:pStyle w:val="Odstavecseseznamem"/>
        <w:numPr>
          <w:ilvl w:val="0"/>
          <w:numId w:val="24"/>
        </w:numPr>
        <w:spacing w:after="0"/>
        <w:rPr>
          <w:shd w:val="clear" w:color="auto" w:fill="FFFFFF"/>
        </w:rPr>
      </w:pPr>
      <w:bookmarkStart w:id="100" w:name="_Toc187856169"/>
      <w:r w:rsidRPr="00856255">
        <w:rPr>
          <w:shd w:val="clear" w:color="auto" w:fill="FFFFFF"/>
        </w:rPr>
        <w:t>objízdné a náhradní trasy: požadavky a provedení</w:t>
      </w:r>
      <w:r w:rsidR="004C2AFB" w:rsidRPr="004C2AFB">
        <w:rPr>
          <w:shd w:val="clear" w:color="auto" w:fill="FFFFFF"/>
        </w:rPr>
        <w:t>,</w:t>
      </w:r>
      <w:bookmarkEnd w:id="100"/>
      <w:r w:rsidR="004C2AFB" w:rsidRPr="004C2AFB">
        <w:rPr>
          <w:shd w:val="clear" w:color="auto" w:fill="FFFFFF"/>
        </w:rPr>
        <w:t xml:space="preserve"> </w:t>
      </w:r>
    </w:p>
    <w:p w14:paraId="67A3D721" w14:textId="2010702F" w:rsidR="004C2AFB" w:rsidRDefault="00872C6F" w:rsidP="00812FE7">
      <w:pPr>
        <w:spacing w:before="160"/>
        <w:rPr>
          <w:shd w:val="clear" w:color="auto" w:fill="FFFFFF"/>
        </w:rPr>
      </w:pPr>
      <w:r>
        <w:rPr>
          <w:shd w:val="clear" w:color="auto" w:fill="FFFFFF"/>
        </w:rPr>
        <w:t xml:space="preserve">Při </w:t>
      </w:r>
      <w:r w:rsidR="00EB0AD5">
        <w:rPr>
          <w:shd w:val="clear" w:color="auto" w:fill="FFFFFF"/>
        </w:rPr>
        <w:t>výstavbě FVE</w:t>
      </w:r>
      <w:r>
        <w:rPr>
          <w:shd w:val="clear" w:color="auto" w:fill="FFFFFF"/>
        </w:rPr>
        <w:t xml:space="preserve"> není potřeba </w:t>
      </w:r>
      <w:r w:rsidR="00331BA3">
        <w:rPr>
          <w:shd w:val="clear" w:color="auto" w:fill="FFFFFF"/>
        </w:rPr>
        <w:t>zřizovat nebo plánovat objízdné nebo náhradní trasy.</w:t>
      </w:r>
      <w:r>
        <w:rPr>
          <w:shd w:val="clear" w:color="auto" w:fill="FFFFFF"/>
        </w:rPr>
        <w:t xml:space="preserve"> </w:t>
      </w:r>
    </w:p>
    <w:p w14:paraId="321D37C3" w14:textId="77777777" w:rsidR="006160FD" w:rsidRDefault="006160FD" w:rsidP="006160FD">
      <w:pPr>
        <w:rPr>
          <w:shd w:val="clear" w:color="auto" w:fill="FFFFFF"/>
        </w:rPr>
      </w:pPr>
    </w:p>
    <w:p w14:paraId="5CC0F8E7" w14:textId="6DB15F11" w:rsidR="006160FD" w:rsidRDefault="006160FD" w:rsidP="00A405E9">
      <w:pPr>
        <w:pStyle w:val="Odstavecseseznamem"/>
        <w:numPr>
          <w:ilvl w:val="0"/>
          <w:numId w:val="24"/>
        </w:numPr>
        <w:spacing w:after="0"/>
        <w:rPr>
          <w:shd w:val="clear" w:color="auto" w:fill="FFFFFF"/>
        </w:rPr>
      </w:pPr>
      <w:bookmarkStart w:id="101" w:name="_Toc187856170"/>
      <w:r w:rsidRPr="006160FD">
        <w:rPr>
          <w:shd w:val="clear" w:color="auto" w:fill="FFFFFF"/>
        </w:rPr>
        <w:t>zvláštní podmínky a požadavky na realizační podmínky, organizaci staveniště a provádění prací na něm, vyplývající zejména z druhu stavebních prací, z ochranných nebo bezpečnostních pásem, vlastností staveniště, provádění za provozu, opatření proti účinkům vnějšího prostředí při výstavbě apod.,</w:t>
      </w:r>
      <w:bookmarkEnd w:id="101"/>
    </w:p>
    <w:p w14:paraId="22C8D6FC" w14:textId="77777777" w:rsidR="00812FE7" w:rsidRPr="00812FE7" w:rsidRDefault="00812FE7" w:rsidP="00812FE7">
      <w:pPr>
        <w:pStyle w:val="Nadpis3"/>
        <w:numPr>
          <w:ilvl w:val="0"/>
          <w:numId w:val="0"/>
        </w:numPr>
        <w:ind w:left="720"/>
        <w:rPr>
          <w:sz w:val="10"/>
          <w:szCs w:val="10"/>
        </w:rPr>
      </w:pPr>
    </w:p>
    <w:p w14:paraId="57AA53B9" w14:textId="77777777" w:rsidR="00147EEA" w:rsidRPr="00E229B0" w:rsidRDefault="00EB0AD5" w:rsidP="00A405E9">
      <w:r>
        <w:rPr>
          <w:shd w:val="clear" w:color="auto" w:fill="FFFFFF"/>
        </w:rPr>
        <w:t>Při výstavbě FVE ne</w:t>
      </w:r>
      <w:r w:rsidR="008C2D61">
        <w:rPr>
          <w:shd w:val="clear" w:color="auto" w:fill="FFFFFF"/>
        </w:rPr>
        <w:t xml:space="preserve">ní nutné zajistit zvláštní podmínky </w:t>
      </w:r>
      <w:r w:rsidR="00147EEA">
        <w:rPr>
          <w:shd w:val="clear" w:color="auto" w:fill="FFFFFF"/>
        </w:rPr>
        <w:t xml:space="preserve">pro realizaci, organizaci staveniště a práci na něm. Není nutné zavádět ochranná a bezpečnostní pásma. Místa s možností pádu budou zajištěna. </w:t>
      </w:r>
      <w:r w:rsidR="00147EEA" w:rsidRPr="00E229B0">
        <w:t>Stavba bude realizována za dodržení bezpečnostních předpisů a norem ČSN EN 50110-1 ed.3, ČSN EN 50110-2 ed.2  a PNE 33 0000-8 i všech dalších nařízení s nimi souvisejících. Při práci bude dodržován zákon 309/2006 Sb. o zajištění bezpečnosti a ochrany zdraví při práci a nařízení vlády 591/2006 Sb. o minimálních požadavcích na bezpečnost a ochranu zdraví při práci na staveništi.</w:t>
      </w:r>
    </w:p>
    <w:p w14:paraId="5773A4EA" w14:textId="3C5ACDE7" w:rsidR="006160FD" w:rsidRDefault="00147EEA" w:rsidP="00A405E9">
      <w:pPr>
        <w:rPr>
          <w:shd w:val="clear" w:color="auto" w:fill="FFFFFF"/>
        </w:rPr>
      </w:pPr>
      <w:r w:rsidRPr="00E229B0">
        <w:rPr>
          <w:color w:val="000000"/>
        </w:rPr>
        <w:t>Za bezpečnost provozu staveniště a jeho bezpečnostní vybavení zodpovídá příslušná organizace.</w:t>
      </w:r>
    </w:p>
    <w:p w14:paraId="6FDBA47B" w14:textId="77777777" w:rsidR="00EB0AD5" w:rsidRDefault="00EB0AD5" w:rsidP="00A405E9">
      <w:pPr>
        <w:rPr>
          <w:shd w:val="clear" w:color="auto" w:fill="FFFFFF"/>
        </w:rPr>
      </w:pPr>
    </w:p>
    <w:p w14:paraId="580AAAAF" w14:textId="5C5176CE" w:rsidR="006160FD" w:rsidRDefault="006160FD" w:rsidP="00A405E9">
      <w:pPr>
        <w:pStyle w:val="Odstavecseseznamem"/>
        <w:numPr>
          <w:ilvl w:val="0"/>
          <w:numId w:val="24"/>
        </w:numPr>
        <w:spacing w:after="0"/>
        <w:rPr>
          <w:shd w:val="clear" w:color="auto" w:fill="FFFFFF"/>
        </w:rPr>
      </w:pPr>
      <w:bookmarkStart w:id="102" w:name="_Toc187856171"/>
      <w:r w:rsidRPr="006160FD">
        <w:rPr>
          <w:shd w:val="clear" w:color="auto" w:fill="FFFFFF"/>
        </w:rPr>
        <w:t>limity pro užití výškové mechanizace a opatření ve vztahu k vizuálnímu značení výškových překážek leteckého provozu podle jiného právního předpisu</w:t>
      </w:r>
      <w:r w:rsidRPr="004C2AFB">
        <w:rPr>
          <w:shd w:val="clear" w:color="auto" w:fill="FFFFFF"/>
        </w:rPr>
        <w:t>,</w:t>
      </w:r>
      <w:bookmarkEnd w:id="102"/>
      <w:r w:rsidRPr="004C2AFB">
        <w:rPr>
          <w:shd w:val="clear" w:color="auto" w:fill="FFFFFF"/>
        </w:rPr>
        <w:t xml:space="preserve"> </w:t>
      </w:r>
    </w:p>
    <w:p w14:paraId="4D30E6CB" w14:textId="77777777" w:rsidR="005153B1" w:rsidRDefault="005153B1" w:rsidP="00A405E9">
      <w:r w:rsidRPr="00406403">
        <w:t>Netýká se daného typu stavby.</w:t>
      </w:r>
    </w:p>
    <w:p w14:paraId="6060EFCD" w14:textId="77777777" w:rsidR="008018CA" w:rsidRPr="006160FD" w:rsidRDefault="008018CA" w:rsidP="004C2AFB">
      <w:pPr>
        <w:rPr>
          <w:shd w:val="clear" w:color="auto" w:fill="FFFFFF"/>
        </w:rPr>
      </w:pPr>
    </w:p>
    <w:p w14:paraId="0A4BD424" w14:textId="57D7A432" w:rsidR="00966402" w:rsidRPr="00966402" w:rsidRDefault="006160FD" w:rsidP="00812FE7">
      <w:pPr>
        <w:pStyle w:val="Odstavecseseznamem"/>
        <w:numPr>
          <w:ilvl w:val="0"/>
          <w:numId w:val="24"/>
        </w:numPr>
        <w:spacing w:after="0"/>
        <w:rPr>
          <w:shd w:val="clear" w:color="auto" w:fill="FFFFFF"/>
        </w:rPr>
      </w:pPr>
      <w:bookmarkStart w:id="103" w:name="_Toc187856172"/>
      <w:r w:rsidRPr="006160FD">
        <w:rPr>
          <w:shd w:val="clear" w:color="auto" w:fill="FFFFFF"/>
        </w:rPr>
        <w:t>předpokládaný postup výstavby v členění na etapy a časový plán dokládající (technicky a technologicky) reálné doby výstavby</w:t>
      </w:r>
      <w:r w:rsidR="00966402" w:rsidRPr="00966402">
        <w:rPr>
          <w:shd w:val="clear" w:color="auto" w:fill="FFFFFF"/>
        </w:rPr>
        <w:t>,</w:t>
      </w:r>
      <w:bookmarkEnd w:id="103"/>
      <w:r w:rsidR="00966402" w:rsidRPr="00966402">
        <w:rPr>
          <w:shd w:val="clear" w:color="auto" w:fill="FFFFFF"/>
        </w:rPr>
        <w:t xml:space="preserve"> </w:t>
      </w:r>
    </w:p>
    <w:p w14:paraId="238B260B" w14:textId="0FF8C467" w:rsidR="00DB0C7E" w:rsidRPr="00966402" w:rsidRDefault="00DB0C7E" w:rsidP="00812FE7">
      <w:pPr>
        <w:rPr>
          <w:rFonts w:cs="Arial"/>
          <w:color w:val="000000"/>
        </w:rPr>
      </w:pPr>
      <w:r>
        <w:t xml:space="preserve">Fotovoltaická elektrárna </w:t>
      </w:r>
      <w:r w:rsidR="006E5F13">
        <w:t>bude zbudována v </w:t>
      </w:r>
      <w:r w:rsidR="001B39A0">
        <w:t>jedné</w:t>
      </w:r>
      <w:r w:rsidR="006E5F13">
        <w:t xml:space="preserve"> etapě. </w:t>
      </w:r>
    </w:p>
    <w:p w14:paraId="2C3F3C14" w14:textId="77777777" w:rsidR="00DB0C7E" w:rsidRPr="00623CE0" w:rsidRDefault="00DB0C7E" w:rsidP="00DB0C7E">
      <w:pPr>
        <w:pStyle w:val="Podnadpisa"/>
        <w:numPr>
          <w:ilvl w:val="0"/>
          <w:numId w:val="0"/>
        </w:numPr>
        <w:ind w:left="567" w:hanging="567"/>
      </w:pPr>
      <w:r w:rsidRPr="00623CE0">
        <w:t>postup výstavby, rozhodující dílčí termíny</w:t>
      </w:r>
      <w:r>
        <w:t>:</w:t>
      </w:r>
    </w:p>
    <w:p w14:paraId="10F09B11" w14:textId="77777777" w:rsidR="00DB0C7E" w:rsidRPr="00491126" w:rsidRDefault="00DB0C7E" w:rsidP="00DB0C7E">
      <w:pPr>
        <w:tabs>
          <w:tab w:val="left" w:pos="1116"/>
        </w:tabs>
        <w:spacing w:line="240" w:lineRule="auto"/>
      </w:pPr>
      <w:r w:rsidRPr="001325B8">
        <w:t xml:space="preserve">• </w:t>
      </w:r>
      <w:r w:rsidRPr="00491126">
        <w:rPr>
          <w:rFonts w:cs="Arial"/>
        </w:rPr>
        <w:t>Příprava střechy na montáž nosných konstrukcí</w:t>
      </w:r>
    </w:p>
    <w:p w14:paraId="79799FCF" w14:textId="77777777" w:rsidR="00DB0C7E" w:rsidRPr="00491126" w:rsidRDefault="00DB0C7E" w:rsidP="00DB0C7E">
      <w:pPr>
        <w:tabs>
          <w:tab w:val="left" w:pos="1116"/>
        </w:tabs>
        <w:spacing w:line="240" w:lineRule="auto"/>
      </w:pPr>
      <w:r w:rsidRPr="00491126">
        <w:rPr>
          <w:rFonts w:cs="Arial"/>
        </w:rPr>
        <w:t>• Montáž nosných konstrukcí</w:t>
      </w:r>
    </w:p>
    <w:p w14:paraId="49F4B0B9" w14:textId="77777777" w:rsidR="00DB0C7E" w:rsidRPr="00491126" w:rsidRDefault="00DB0C7E" w:rsidP="00DB0C7E">
      <w:pPr>
        <w:tabs>
          <w:tab w:val="left" w:pos="1116"/>
        </w:tabs>
        <w:spacing w:line="240" w:lineRule="auto"/>
      </w:pPr>
      <w:r w:rsidRPr="00491126">
        <w:rPr>
          <w:rFonts w:cs="Arial"/>
        </w:rPr>
        <w:t>• Montáž nových fotovoltaických panelů na nosné konstrukce</w:t>
      </w:r>
    </w:p>
    <w:p w14:paraId="4B2C9208" w14:textId="76077940" w:rsidR="00DB0C7E" w:rsidRPr="00812FE7" w:rsidRDefault="00DB0C7E" w:rsidP="00812FE7">
      <w:pPr>
        <w:tabs>
          <w:tab w:val="left" w:pos="1116"/>
        </w:tabs>
        <w:spacing w:line="240" w:lineRule="auto"/>
        <w:rPr>
          <w:rFonts w:cs="Arial"/>
        </w:rPr>
      </w:pPr>
      <w:r w:rsidRPr="00491126">
        <w:rPr>
          <w:rFonts w:cs="Arial"/>
        </w:rPr>
        <w:t>• Kabelové trasy</w:t>
      </w:r>
      <w:r w:rsidR="002146D3">
        <w:rPr>
          <w:rFonts w:cs="Arial"/>
        </w:rPr>
        <w:t xml:space="preserve"> DC</w:t>
      </w:r>
      <w:r w:rsidRPr="00491126">
        <w:rPr>
          <w:rFonts w:cs="Arial"/>
        </w:rPr>
        <w:t xml:space="preserve"> pro připojení </w:t>
      </w:r>
      <w:r w:rsidR="006E5F13">
        <w:rPr>
          <w:rFonts w:cs="Arial"/>
        </w:rPr>
        <w:t>FVE panelů k</w:t>
      </w:r>
      <w:r w:rsidR="002146D3">
        <w:rPr>
          <w:rFonts w:cs="Arial"/>
        </w:rPr>
        <w:t> technologii rozvaděče RFVE a střídače</w:t>
      </w:r>
    </w:p>
    <w:p w14:paraId="07EB1B2B" w14:textId="607A723B" w:rsidR="00DB0C7E" w:rsidRPr="00812FE7" w:rsidRDefault="00DB0C7E" w:rsidP="00812FE7">
      <w:pPr>
        <w:tabs>
          <w:tab w:val="left" w:pos="1116"/>
        </w:tabs>
        <w:spacing w:line="240" w:lineRule="auto"/>
        <w:rPr>
          <w:rFonts w:cs="Arial"/>
        </w:rPr>
      </w:pPr>
      <w:r w:rsidRPr="00491126">
        <w:rPr>
          <w:rFonts w:cs="Arial"/>
        </w:rPr>
        <w:t>•</w:t>
      </w:r>
      <w:r w:rsidR="00812FE7">
        <w:rPr>
          <w:rFonts w:cs="Arial"/>
        </w:rPr>
        <w:t xml:space="preserve"> </w:t>
      </w:r>
      <w:r w:rsidR="002146D3" w:rsidRPr="00491126">
        <w:rPr>
          <w:rFonts w:cs="Arial"/>
        </w:rPr>
        <w:t>Kabelové trasy</w:t>
      </w:r>
      <w:r w:rsidR="002146D3">
        <w:rPr>
          <w:rFonts w:cs="Arial"/>
        </w:rPr>
        <w:t xml:space="preserve"> AC pro připojení</w:t>
      </w:r>
      <w:r w:rsidRPr="00491126">
        <w:rPr>
          <w:rFonts w:cs="Arial"/>
        </w:rPr>
        <w:t xml:space="preserve"> </w:t>
      </w:r>
      <w:r w:rsidR="002146D3">
        <w:rPr>
          <w:rFonts w:cs="Arial"/>
        </w:rPr>
        <w:t xml:space="preserve">technologie rozvaděče RFVE a střídače </w:t>
      </w:r>
      <w:r w:rsidRPr="00491126">
        <w:rPr>
          <w:rFonts w:cs="Arial"/>
        </w:rPr>
        <w:t xml:space="preserve">do stávající </w:t>
      </w:r>
      <w:r w:rsidR="00812FE7">
        <w:rPr>
          <w:rFonts w:cs="Arial"/>
        </w:rPr>
        <w:t xml:space="preserve">  </w:t>
      </w:r>
      <w:r w:rsidRPr="00491126">
        <w:rPr>
          <w:rFonts w:cs="Arial"/>
        </w:rPr>
        <w:t>elektroinstalace objektu</w:t>
      </w:r>
    </w:p>
    <w:p w14:paraId="617E076D" w14:textId="4A7E87F5" w:rsidR="00DB0C7E" w:rsidRPr="00491126" w:rsidRDefault="00DB0C7E" w:rsidP="00DB0C7E">
      <w:pPr>
        <w:tabs>
          <w:tab w:val="left" w:pos="1116"/>
        </w:tabs>
        <w:spacing w:line="240" w:lineRule="auto"/>
      </w:pPr>
      <w:r w:rsidRPr="00491126">
        <w:rPr>
          <w:rFonts w:cs="Arial"/>
        </w:rPr>
        <w:t>• Zapojení do distribuční sítě</w:t>
      </w:r>
      <w:r w:rsidR="002146D3">
        <w:rPr>
          <w:rFonts w:cs="Arial"/>
        </w:rPr>
        <w:t>, nastavení ochran</w:t>
      </w:r>
      <w:r w:rsidRPr="00491126">
        <w:rPr>
          <w:rFonts w:cs="Arial"/>
        </w:rPr>
        <w:t xml:space="preserve"> a zajištění zkušebního provozu</w:t>
      </w:r>
    </w:p>
    <w:p w14:paraId="3AEFD363" w14:textId="31558F0C" w:rsidR="00DB0C7E" w:rsidRPr="00491126" w:rsidRDefault="00DB0C7E" w:rsidP="00DB0C7E">
      <w:pPr>
        <w:tabs>
          <w:tab w:val="left" w:pos="1116"/>
        </w:tabs>
        <w:spacing w:line="240" w:lineRule="auto"/>
      </w:pPr>
      <w:r w:rsidRPr="00491126">
        <w:rPr>
          <w:rFonts w:cs="Arial"/>
        </w:rPr>
        <w:t xml:space="preserve">• Připojení a odzkoušení </w:t>
      </w:r>
      <w:r w:rsidR="00E05FB6">
        <w:rPr>
          <w:rFonts w:cs="Arial"/>
        </w:rPr>
        <w:t>krizového odpínání</w:t>
      </w:r>
    </w:p>
    <w:p w14:paraId="3D93B66D" w14:textId="77777777" w:rsidR="006160FD" w:rsidRPr="00A405E9" w:rsidRDefault="006160FD" w:rsidP="00966402">
      <w:pPr>
        <w:tabs>
          <w:tab w:val="left" w:pos="1116"/>
        </w:tabs>
        <w:spacing w:line="240" w:lineRule="auto"/>
        <w:rPr>
          <w:rFonts w:cs="Arial"/>
          <w:sz w:val="14"/>
          <w:szCs w:val="14"/>
        </w:rPr>
      </w:pPr>
    </w:p>
    <w:p w14:paraId="0A9CC7F6" w14:textId="57F6C1EE" w:rsidR="006160FD" w:rsidRPr="006160FD" w:rsidRDefault="006160FD" w:rsidP="00812FE7">
      <w:pPr>
        <w:pStyle w:val="Odstavecseseznamem"/>
        <w:numPr>
          <w:ilvl w:val="0"/>
          <w:numId w:val="24"/>
        </w:numPr>
        <w:spacing w:after="0"/>
        <w:rPr>
          <w:shd w:val="clear" w:color="auto" w:fill="FFFFFF"/>
        </w:rPr>
      </w:pPr>
      <w:bookmarkStart w:id="104" w:name="_Toc187856173"/>
      <w:r w:rsidRPr="006160FD">
        <w:rPr>
          <w:shd w:val="clear" w:color="auto" w:fill="FFFFFF"/>
        </w:rPr>
        <w:t>požadavky na postupné uvádění staveb do provozu (užívání), požadavky na průběh a způsob přípravy a realizace výstavby a další specifické požadavky,</w:t>
      </w:r>
      <w:bookmarkEnd w:id="104"/>
      <w:r w:rsidRPr="006160FD">
        <w:rPr>
          <w:shd w:val="clear" w:color="auto" w:fill="FFFFFF"/>
        </w:rPr>
        <w:t xml:space="preserve"> </w:t>
      </w:r>
    </w:p>
    <w:p w14:paraId="3BAFEB81" w14:textId="2A6098F6" w:rsidR="006160FD" w:rsidRDefault="00A05030" w:rsidP="00812FE7">
      <w:pPr>
        <w:spacing w:before="160"/>
        <w:rPr>
          <w:shd w:val="clear" w:color="auto" w:fill="FFFFFF"/>
        </w:rPr>
      </w:pPr>
      <w:r>
        <w:rPr>
          <w:shd w:val="clear" w:color="auto" w:fill="FFFFFF"/>
        </w:rPr>
        <w:t xml:space="preserve">Stavba FVE je uvedena do provozu </w:t>
      </w:r>
      <w:r w:rsidR="00A65218">
        <w:rPr>
          <w:shd w:val="clear" w:color="auto" w:fill="FFFFFF"/>
        </w:rPr>
        <w:t>v konečné fázi výstavby.</w:t>
      </w:r>
      <w:r w:rsidR="004D16FB">
        <w:rPr>
          <w:shd w:val="clear" w:color="auto" w:fill="FFFFFF"/>
        </w:rPr>
        <w:t xml:space="preserve"> </w:t>
      </w:r>
      <w:r w:rsidR="00F41E8B">
        <w:rPr>
          <w:shd w:val="clear" w:color="auto" w:fill="FFFFFF"/>
        </w:rPr>
        <w:t>Fotovoltaická elektrárna bude s</w:t>
      </w:r>
      <w:r w:rsidR="002B50C7">
        <w:rPr>
          <w:shd w:val="clear" w:color="auto" w:fill="FFFFFF"/>
        </w:rPr>
        <w:t>plňovat podmínky pro bezpečné užívání</w:t>
      </w:r>
      <w:r w:rsidR="00D573C7">
        <w:rPr>
          <w:shd w:val="clear" w:color="auto" w:fill="FFFFFF"/>
        </w:rPr>
        <w:t xml:space="preserve">, budou nastaveny </w:t>
      </w:r>
      <w:r w:rsidR="006F1BE7">
        <w:rPr>
          <w:shd w:val="clear" w:color="auto" w:fill="FFFFFF"/>
        </w:rPr>
        <w:t xml:space="preserve">a splněny </w:t>
      </w:r>
      <w:r w:rsidR="00D573C7">
        <w:rPr>
          <w:shd w:val="clear" w:color="auto" w:fill="FFFFFF"/>
        </w:rPr>
        <w:t xml:space="preserve">podmínky provozovatele </w:t>
      </w:r>
      <w:r w:rsidR="006F1BE7">
        <w:rPr>
          <w:shd w:val="clear" w:color="auto" w:fill="FFFFFF"/>
        </w:rPr>
        <w:t>distribuční soustavy</w:t>
      </w:r>
      <w:r w:rsidR="001A137C">
        <w:rPr>
          <w:shd w:val="clear" w:color="auto" w:fill="FFFFFF"/>
        </w:rPr>
        <w:t xml:space="preserve">. </w:t>
      </w:r>
      <w:r w:rsidR="006F1BE7">
        <w:rPr>
          <w:shd w:val="clear" w:color="auto" w:fill="FFFFFF"/>
        </w:rPr>
        <w:t xml:space="preserve"> </w:t>
      </w:r>
    </w:p>
    <w:p w14:paraId="2BCB1B84" w14:textId="77777777" w:rsidR="00A405E9" w:rsidRPr="00A405E9" w:rsidRDefault="00A405E9" w:rsidP="006160FD">
      <w:pPr>
        <w:spacing w:before="160"/>
        <w:rPr>
          <w:sz w:val="2"/>
          <w:szCs w:val="2"/>
          <w:shd w:val="clear" w:color="auto" w:fill="FFFFFF"/>
        </w:rPr>
      </w:pPr>
    </w:p>
    <w:p w14:paraId="54AE2655" w14:textId="77777777" w:rsidR="006160FD" w:rsidRPr="00E41F05" w:rsidRDefault="006160FD" w:rsidP="00A405E9">
      <w:pPr>
        <w:pStyle w:val="Odstavecseseznamem"/>
        <w:numPr>
          <w:ilvl w:val="0"/>
          <w:numId w:val="24"/>
        </w:numPr>
        <w:spacing w:after="0"/>
        <w:rPr>
          <w:shd w:val="clear" w:color="auto" w:fill="FFFFFF"/>
        </w:rPr>
      </w:pPr>
      <w:bookmarkStart w:id="105" w:name="_Toc187856174"/>
      <w:r w:rsidRPr="00E41F05">
        <w:rPr>
          <w:shd w:val="clear" w:color="auto" w:fill="FFFFFF"/>
        </w:rPr>
        <w:t>dočasné objekty.</w:t>
      </w:r>
      <w:bookmarkEnd w:id="105"/>
      <w:r w:rsidRPr="00E41F05">
        <w:rPr>
          <w:shd w:val="clear" w:color="auto" w:fill="FFFFFF"/>
        </w:rPr>
        <w:t xml:space="preserve"> </w:t>
      </w:r>
    </w:p>
    <w:p w14:paraId="71CAA51C" w14:textId="5AB51E2F" w:rsidR="006160FD" w:rsidRDefault="00422A20" w:rsidP="00A405E9">
      <w:pPr>
        <w:tabs>
          <w:tab w:val="left" w:pos="1116"/>
        </w:tabs>
      </w:pPr>
      <w:r>
        <w:t>K v</w:t>
      </w:r>
      <w:r w:rsidR="001A137C">
        <w:t>ýstavb</w:t>
      </w:r>
      <w:r>
        <w:t>ě</w:t>
      </w:r>
      <w:r w:rsidR="001A137C">
        <w:t xml:space="preserve"> FVE </w:t>
      </w:r>
      <w:r>
        <w:t xml:space="preserve">nebude potřeba </w:t>
      </w:r>
      <w:r w:rsidR="006160FD">
        <w:t>dočasných objektů.</w:t>
      </w:r>
    </w:p>
    <w:p w14:paraId="235B016D" w14:textId="77777777" w:rsidR="00812FE7" w:rsidRDefault="00812FE7" w:rsidP="00A405E9">
      <w:pPr>
        <w:tabs>
          <w:tab w:val="left" w:pos="1116"/>
        </w:tabs>
      </w:pPr>
    </w:p>
    <w:p w14:paraId="7079966C" w14:textId="77777777" w:rsidR="00A405E9" w:rsidRPr="00A405E9" w:rsidRDefault="00A405E9" w:rsidP="00A405E9">
      <w:pPr>
        <w:tabs>
          <w:tab w:val="left" w:pos="1116"/>
        </w:tabs>
        <w:rPr>
          <w:sz w:val="8"/>
          <w:szCs w:val="8"/>
        </w:rPr>
      </w:pPr>
    </w:p>
    <w:p w14:paraId="4B0224FF" w14:textId="5B94A1C5" w:rsidR="00454251" w:rsidRPr="00454251" w:rsidRDefault="00454251" w:rsidP="00812FE7">
      <w:pPr>
        <w:pStyle w:val="Odstavecseseznamem"/>
        <w:numPr>
          <w:ilvl w:val="0"/>
          <w:numId w:val="24"/>
        </w:numPr>
        <w:spacing w:after="0"/>
        <w:rPr>
          <w:rFonts w:ascii="Times New Roman" w:hAnsi="Times New Roman" w:cs="Times New Roman"/>
          <w:color w:val="000000"/>
          <w:sz w:val="23"/>
          <w:szCs w:val="23"/>
        </w:rPr>
      </w:pPr>
      <w:bookmarkStart w:id="106" w:name="_Toc187856175"/>
      <w:r w:rsidRPr="00454251">
        <w:rPr>
          <w:shd w:val="clear" w:color="auto" w:fill="FFFFFF"/>
        </w:rPr>
        <w:t>návrh fází výstavby za účelem provedení kontrolních prohlídek,</w:t>
      </w:r>
      <w:bookmarkEnd w:id="106"/>
      <w:r w:rsidRPr="00454251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</w:p>
    <w:p w14:paraId="7E7464AC" w14:textId="7874E38A" w:rsidR="00454251" w:rsidRDefault="00454251" w:rsidP="00812FE7">
      <w:pPr>
        <w:tabs>
          <w:tab w:val="left" w:pos="1116"/>
          <w:tab w:val="left" w:pos="2880"/>
        </w:tabs>
        <w:rPr>
          <w:rFonts w:cs="Arial"/>
        </w:rPr>
      </w:pPr>
      <w:r w:rsidRPr="00695133">
        <w:rPr>
          <w:rFonts w:cs="Arial"/>
        </w:rPr>
        <w:t>Kontrolní prohlídky stavby</w:t>
      </w:r>
      <w:r w:rsidR="004D2798">
        <w:rPr>
          <w:rFonts w:cs="Arial"/>
        </w:rPr>
        <w:t xml:space="preserve"> FVE</w:t>
      </w:r>
      <w:r w:rsidRPr="00695133">
        <w:rPr>
          <w:rFonts w:cs="Arial"/>
        </w:rPr>
        <w:t xml:space="preserve"> budou provedeny v těchto fázích výstavby:</w:t>
      </w:r>
    </w:p>
    <w:p w14:paraId="781F562C" w14:textId="77777777" w:rsidR="00812FE7" w:rsidRPr="00695133" w:rsidRDefault="00812FE7" w:rsidP="00812FE7">
      <w:pPr>
        <w:tabs>
          <w:tab w:val="left" w:pos="1116"/>
          <w:tab w:val="left" w:pos="2880"/>
        </w:tabs>
        <w:rPr>
          <w:rFonts w:cs="Arial"/>
        </w:rPr>
      </w:pPr>
    </w:p>
    <w:p w14:paraId="52470BDA" w14:textId="77777777" w:rsidR="00454251" w:rsidRPr="0026544A" w:rsidRDefault="00454251" w:rsidP="00454251">
      <w:pPr>
        <w:tabs>
          <w:tab w:val="left" w:pos="1116"/>
          <w:tab w:val="left" w:pos="2880"/>
        </w:tabs>
        <w:rPr>
          <w:rFonts w:cs="Arial"/>
          <w:color w:val="000000"/>
        </w:rPr>
      </w:pPr>
      <w:r w:rsidRPr="0026544A">
        <w:rPr>
          <w:rFonts w:cs="Arial"/>
          <w:color w:val="000000"/>
        </w:rPr>
        <w:t>Projektant navrhuje v zásadě čtyři kontrolní prohlídky:</w:t>
      </w:r>
    </w:p>
    <w:p w14:paraId="0A9E7D4B" w14:textId="56A8E446" w:rsidR="00454251" w:rsidRPr="0026544A" w:rsidRDefault="00BE6830" w:rsidP="0026544A">
      <w:pPr>
        <w:rPr>
          <w:rFonts w:cs="Arial"/>
          <w:color w:val="000000"/>
        </w:rPr>
      </w:pPr>
      <w:r w:rsidRPr="0026544A">
        <w:rPr>
          <w:rFonts w:cs="Arial"/>
          <w:color w:val="000000"/>
        </w:rPr>
        <w:t xml:space="preserve">- </w:t>
      </w:r>
      <w:r w:rsidR="00454251" w:rsidRPr="0026544A">
        <w:rPr>
          <w:rFonts w:cs="Arial"/>
          <w:color w:val="000000"/>
        </w:rPr>
        <w:t>Při předání staveniště</w:t>
      </w:r>
    </w:p>
    <w:p w14:paraId="7D396A94" w14:textId="0E116F6C" w:rsidR="00454251" w:rsidRPr="0026544A" w:rsidRDefault="00BE6830" w:rsidP="0026544A">
      <w:pPr>
        <w:rPr>
          <w:rFonts w:cs="Arial"/>
          <w:color w:val="000000"/>
        </w:rPr>
      </w:pPr>
      <w:r w:rsidRPr="0026544A">
        <w:rPr>
          <w:rFonts w:cs="Arial"/>
          <w:color w:val="000000"/>
        </w:rPr>
        <w:t xml:space="preserve">- </w:t>
      </w:r>
      <w:r w:rsidR="00454251" w:rsidRPr="0026544A">
        <w:rPr>
          <w:rFonts w:cs="Arial"/>
          <w:color w:val="000000"/>
        </w:rPr>
        <w:t>Po provedení instalace častí FVE (podpůrná konstrukce + FVE panely)</w:t>
      </w:r>
    </w:p>
    <w:p w14:paraId="1EBAA2C8" w14:textId="7D4AB0F4" w:rsidR="00454251" w:rsidRPr="0026544A" w:rsidRDefault="00BE6830" w:rsidP="0026544A">
      <w:pPr>
        <w:rPr>
          <w:rFonts w:cs="Arial"/>
          <w:color w:val="000000"/>
        </w:rPr>
      </w:pPr>
      <w:r w:rsidRPr="0026544A">
        <w:rPr>
          <w:rFonts w:cs="Arial"/>
          <w:color w:val="000000"/>
        </w:rPr>
        <w:t xml:space="preserve">- </w:t>
      </w:r>
      <w:r w:rsidR="00454251" w:rsidRPr="0026544A">
        <w:rPr>
          <w:rFonts w:cs="Arial"/>
          <w:color w:val="000000"/>
        </w:rPr>
        <w:t>Po dokončení instalace technologické častí FVE</w:t>
      </w:r>
    </w:p>
    <w:p w14:paraId="1BF4E1B6" w14:textId="34CCA61F" w:rsidR="00454251" w:rsidRDefault="00BE6830" w:rsidP="00454251">
      <w:pPr>
        <w:rPr>
          <w:rFonts w:cs="Arial"/>
          <w:color w:val="000000"/>
        </w:rPr>
      </w:pPr>
      <w:r w:rsidRPr="0026544A">
        <w:rPr>
          <w:rFonts w:cs="Arial"/>
          <w:color w:val="000000"/>
        </w:rPr>
        <w:t xml:space="preserve">- </w:t>
      </w:r>
      <w:r w:rsidR="00454251" w:rsidRPr="0026544A">
        <w:rPr>
          <w:rFonts w:cs="Arial"/>
          <w:color w:val="000000"/>
        </w:rPr>
        <w:t>Prohlídka po ukončení díla – závěrečná prohlídka</w:t>
      </w:r>
    </w:p>
    <w:p w14:paraId="3415C7D6" w14:textId="77777777" w:rsidR="00E05FB6" w:rsidRPr="00A405E9" w:rsidRDefault="00E05FB6" w:rsidP="00454251">
      <w:pPr>
        <w:rPr>
          <w:rFonts w:cs="Arial"/>
          <w:color w:val="000000"/>
        </w:rPr>
      </w:pPr>
    </w:p>
    <w:p w14:paraId="0CD709A2" w14:textId="270AF23E" w:rsidR="00856255" w:rsidRPr="00A405E9" w:rsidRDefault="00B83343" w:rsidP="00A405E9">
      <w:pPr>
        <w:rPr>
          <w:rFonts w:cs="Arial"/>
        </w:rPr>
      </w:pPr>
      <w:r>
        <w:rPr>
          <w:rFonts w:cs="Arial"/>
        </w:rPr>
        <w:t xml:space="preserve">Datum počátku výstavby </w:t>
      </w:r>
      <w:r w:rsidR="00D0631F">
        <w:rPr>
          <w:rFonts w:cs="Arial"/>
        </w:rPr>
        <w:t xml:space="preserve">FVE </w:t>
      </w:r>
      <w:r w:rsidR="00454251" w:rsidRPr="00695133">
        <w:rPr>
          <w:rFonts w:cs="Arial"/>
        </w:rPr>
        <w:t>není znám</w:t>
      </w:r>
      <w:r w:rsidR="00E05FB6">
        <w:rPr>
          <w:rFonts w:cs="Arial"/>
        </w:rPr>
        <w:t xml:space="preserve">. </w:t>
      </w:r>
      <w:r w:rsidR="00454251" w:rsidRPr="00695133">
        <w:rPr>
          <w:rFonts w:cs="Arial"/>
        </w:rPr>
        <w:t>Přesné termíny kontrolních prohlídek musí být stanoveny tak, aby časově vyhovovaly všem účastníkům</w:t>
      </w:r>
      <w:r w:rsidR="00A405E9">
        <w:rPr>
          <w:rFonts w:cs="Arial"/>
        </w:rPr>
        <w:t>.</w:t>
      </w:r>
    </w:p>
    <w:p w14:paraId="118C3646" w14:textId="77777777" w:rsidR="00856255" w:rsidRDefault="00856255" w:rsidP="008018CA">
      <w:pPr>
        <w:spacing w:line="360" w:lineRule="auto"/>
        <w:rPr>
          <w:rFonts w:cs="Arial"/>
          <w:sz w:val="24"/>
          <w:szCs w:val="24"/>
        </w:rPr>
      </w:pPr>
    </w:p>
    <w:p w14:paraId="05557C3F" w14:textId="77777777" w:rsidR="00E05FB6" w:rsidRDefault="00E05FB6" w:rsidP="008018CA">
      <w:pPr>
        <w:spacing w:line="360" w:lineRule="auto"/>
        <w:rPr>
          <w:rFonts w:cs="Arial"/>
          <w:sz w:val="24"/>
          <w:szCs w:val="24"/>
        </w:rPr>
      </w:pPr>
    </w:p>
    <w:p w14:paraId="737C67FB" w14:textId="77777777" w:rsidR="00812FE7" w:rsidRDefault="00812FE7" w:rsidP="008018CA">
      <w:pPr>
        <w:spacing w:line="360" w:lineRule="auto"/>
        <w:rPr>
          <w:rFonts w:cs="Arial"/>
          <w:sz w:val="24"/>
          <w:szCs w:val="24"/>
        </w:rPr>
      </w:pPr>
    </w:p>
    <w:p w14:paraId="5A0C57BF" w14:textId="77777777" w:rsidR="00812FE7" w:rsidRDefault="00812FE7" w:rsidP="008018CA">
      <w:pPr>
        <w:spacing w:line="360" w:lineRule="auto"/>
        <w:rPr>
          <w:rFonts w:cs="Arial"/>
          <w:sz w:val="24"/>
          <w:szCs w:val="24"/>
        </w:rPr>
      </w:pPr>
    </w:p>
    <w:p w14:paraId="0BF193EB" w14:textId="77777777" w:rsidR="00E05FB6" w:rsidRDefault="00E05FB6" w:rsidP="008018CA">
      <w:pPr>
        <w:spacing w:line="360" w:lineRule="auto"/>
        <w:rPr>
          <w:rFonts w:cs="Arial"/>
          <w:sz w:val="24"/>
          <w:szCs w:val="24"/>
        </w:rPr>
      </w:pPr>
    </w:p>
    <w:p w14:paraId="7FAFE18F" w14:textId="77777777" w:rsidR="00E05FB6" w:rsidRDefault="00E05FB6" w:rsidP="008018CA">
      <w:pPr>
        <w:spacing w:line="360" w:lineRule="auto"/>
        <w:rPr>
          <w:rFonts w:cs="Arial"/>
          <w:sz w:val="24"/>
          <w:szCs w:val="24"/>
        </w:rPr>
      </w:pPr>
    </w:p>
    <w:p w14:paraId="2C4B18D5" w14:textId="77777777" w:rsidR="004A2BB0" w:rsidRDefault="004A2BB0" w:rsidP="008018CA">
      <w:pPr>
        <w:spacing w:line="360" w:lineRule="auto"/>
        <w:rPr>
          <w:rFonts w:cs="Arial"/>
          <w:sz w:val="24"/>
          <w:szCs w:val="24"/>
        </w:rPr>
      </w:pPr>
    </w:p>
    <w:p w14:paraId="35646C71" w14:textId="5F962483" w:rsidR="005F3953" w:rsidRPr="008018CA" w:rsidRDefault="001B39A0" w:rsidP="008018CA">
      <w:pPr>
        <w:spacing w:line="360" w:lineRule="auto"/>
        <w:rPr>
          <w:szCs w:val="24"/>
        </w:rPr>
      </w:pPr>
      <w:r>
        <w:rPr>
          <w:rFonts w:cs="Arial"/>
          <w:sz w:val="24"/>
          <w:szCs w:val="24"/>
        </w:rPr>
        <w:t xml:space="preserve">Datum: </w:t>
      </w:r>
      <w:r w:rsidR="00316AA9">
        <w:rPr>
          <w:rFonts w:cs="Arial"/>
          <w:sz w:val="24"/>
          <w:szCs w:val="24"/>
        </w:rPr>
        <w:t>4</w:t>
      </w:r>
      <w:r>
        <w:rPr>
          <w:rFonts w:cs="Arial"/>
          <w:sz w:val="24"/>
          <w:szCs w:val="24"/>
        </w:rPr>
        <w:t>.2025</w:t>
      </w:r>
      <w:r w:rsidR="00DB0C7E">
        <w:rPr>
          <w:rFonts w:cs="Arial"/>
          <w:color w:val="FF0000"/>
          <w:sz w:val="24"/>
          <w:szCs w:val="24"/>
        </w:rPr>
        <w:tab/>
      </w:r>
      <w:r w:rsidR="00DB0C7E">
        <w:rPr>
          <w:rFonts w:cs="Arial"/>
          <w:sz w:val="24"/>
          <w:szCs w:val="24"/>
        </w:rPr>
        <w:tab/>
      </w:r>
      <w:r w:rsidR="00DB0C7E">
        <w:rPr>
          <w:rFonts w:cs="Arial"/>
          <w:sz w:val="24"/>
          <w:szCs w:val="24"/>
        </w:rPr>
        <w:tab/>
      </w:r>
      <w:r w:rsidR="00DB0C7E">
        <w:rPr>
          <w:rFonts w:cs="Arial"/>
          <w:sz w:val="24"/>
          <w:szCs w:val="24"/>
        </w:rPr>
        <w:tab/>
        <w:t xml:space="preserve">       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DB0C7E">
        <w:rPr>
          <w:rFonts w:cs="Arial"/>
          <w:sz w:val="24"/>
          <w:szCs w:val="24"/>
        </w:rPr>
        <w:t xml:space="preserve">      Vypraco</w:t>
      </w:r>
      <w:r w:rsidR="00DB0C7E">
        <w:rPr>
          <w:rFonts w:cs="Arial"/>
          <w:color w:val="000000"/>
          <w:sz w:val="24"/>
          <w:szCs w:val="24"/>
        </w:rPr>
        <w:t xml:space="preserve">val: </w:t>
      </w:r>
      <w:r w:rsidR="00316AA9">
        <w:rPr>
          <w:rFonts w:cs="Arial"/>
          <w:color w:val="000000"/>
          <w:sz w:val="24"/>
          <w:szCs w:val="24"/>
        </w:rPr>
        <w:t>Rostislav Hlaváček</w:t>
      </w:r>
    </w:p>
    <w:sectPr w:rsidR="005F3953" w:rsidRPr="008018CA" w:rsidSect="00D8350D">
      <w:headerReference w:type="default" r:id="rId14"/>
      <w:footerReference w:type="default" r:id="rId15"/>
      <w:pgSz w:w="11906" w:h="16838"/>
      <w:pgMar w:top="1134" w:right="1133" w:bottom="1417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BB0E6" w14:textId="77777777" w:rsidR="003D2404" w:rsidRDefault="003D2404" w:rsidP="00932D18">
      <w:pPr>
        <w:spacing w:line="240" w:lineRule="auto"/>
      </w:pPr>
      <w:r>
        <w:separator/>
      </w:r>
    </w:p>
  </w:endnote>
  <w:endnote w:type="continuationSeparator" w:id="0">
    <w:p w14:paraId="6645AC73" w14:textId="77777777" w:rsidR="003D2404" w:rsidRDefault="003D2404" w:rsidP="00932D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-Bold">
    <w:altName w:val="Arial"/>
    <w:charset w:val="00"/>
    <w:family w:val="auto"/>
    <w:pitch w:val="variable"/>
    <w:sig w:usb0="E00002FF" w:usb1="5200785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1430467906"/>
      <w:docPartObj>
        <w:docPartGallery w:val="Page Numbers (Bottom of Page)"/>
        <w:docPartUnique/>
      </w:docPartObj>
    </w:sdtPr>
    <w:sdtEndPr>
      <w:rPr>
        <w:rFonts w:ascii="Arial" w:hAnsi="Arial" w:cs="Times New Roman"/>
        <w:sz w:val="20"/>
        <w:szCs w:val="20"/>
      </w:rPr>
    </w:sdtEndPr>
    <w:sdtContent>
      <w:p w14:paraId="57CAF4AA" w14:textId="7981DCF6" w:rsidR="00B67EB9" w:rsidRPr="00932D18" w:rsidRDefault="00B67EB9">
        <w:pPr>
          <w:pStyle w:val="Zpat"/>
          <w:jc w:val="center"/>
          <w:rPr>
            <w:rFonts w:eastAsiaTheme="majorEastAsia" w:cs="Times New Roman"/>
            <w:sz w:val="20"/>
            <w:szCs w:val="20"/>
          </w:rPr>
        </w:pPr>
        <w:r w:rsidRPr="00932D18">
          <w:rPr>
            <w:rFonts w:eastAsiaTheme="majorEastAsia" w:cs="Times New Roman"/>
            <w:sz w:val="20"/>
            <w:szCs w:val="20"/>
          </w:rPr>
          <w:t xml:space="preserve">~ </w:t>
        </w:r>
        <w:r w:rsidRPr="00932D18">
          <w:rPr>
            <w:rFonts w:eastAsiaTheme="minorEastAsia" w:cs="Times New Roman"/>
            <w:sz w:val="20"/>
            <w:szCs w:val="20"/>
          </w:rPr>
          <w:fldChar w:fldCharType="begin"/>
        </w:r>
        <w:r w:rsidRPr="00932D18">
          <w:rPr>
            <w:rFonts w:cs="Times New Roman"/>
            <w:sz w:val="20"/>
            <w:szCs w:val="20"/>
          </w:rPr>
          <w:instrText>PAGE    \* MERGEFORMAT</w:instrText>
        </w:r>
        <w:r w:rsidRPr="00932D18">
          <w:rPr>
            <w:rFonts w:eastAsiaTheme="minorEastAsia" w:cs="Times New Roman"/>
            <w:sz w:val="20"/>
            <w:szCs w:val="20"/>
          </w:rPr>
          <w:fldChar w:fldCharType="separate"/>
        </w:r>
        <w:r w:rsidRPr="00EF65DC">
          <w:rPr>
            <w:rFonts w:eastAsiaTheme="majorEastAsia" w:cs="Times New Roman"/>
            <w:noProof/>
            <w:sz w:val="20"/>
            <w:szCs w:val="20"/>
          </w:rPr>
          <w:t>13</w:t>
        </w:r>
        <w:r w:rsidRPr="00932D18">
          <w:rPr>
            <w:rFonts w:eastAsiaTheme="majorEastAsia" w:cs="Times New Roman"/>
            <w:sz w:val="20"/>
            <w:szCs w:val="20"/>
          </w:rPr>
          <w:fldChar w:fldCharType="end"/>
        </w:r>
        <w:r w:rsidRPr="00932D18">
          <w:rPr>
            <w:rFonts w:eastAsiaTheme="majorEastAsia" w:cs="Times New Roman"/>
            <w:sz w:val="20"/>
            <w:szCs w:val="20"/>
          </w:rPr>
          <w:t xml:space="preserve"> ~</w:t>
        </w:r>
      </w:p>
    </w:sdtContent>
  </w:sdt>
  <w:p w14:paraId="33C6C803" w14:textId="77777777" w:rsidR="00B67EB9" w:rsidRDefault="00B67EB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C0D41" w14:textId="77777777" w:rsidR="003D2404" w:rsidRDefault="003D2404" w:rsidP="00932D18">
      <w:pPr>
        <w:spacing w:line="240" w:lineRule="auto"/>
      </w:pPr>
      <w:r>
        <w:separator/>
      </w:r>
    </w:p>
  </w:footnote>
  <w:footnote w:type="continuationSeparator" w:id="0">
    <w:p w14:paraId="0180B3DB" w14:textId="77777777" w:rsidR="003D2404" w:rsidRDefault="003D2404" w:rsidP="00932D1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7B3B7" w14:textId="0106181B" w:rsidR="000E046E" w:rsidRPr="00AD4687" w:rsidRDefault="000E046E" w:rsidP="000E046E">
    <w:pPr>
      <w:pStyle w:val="Zhlav"/>
      <w:tabs>
        <w:tab w:val="clear" w:pos="4536"/>
        <w:tab w:val="center" w:pos="4962"/>
      </w:tabs>
      <w:rPr>
        <w:rFonts w:cs="Arial"/>
      </w:rPr>
    </w:pPr>
    <w:r w:rsidRPr="00AD4687">
      <w:rPr>
        <w:rFonts w:cs="Arial"/>
      </w:rPr>
      <w:t xml:space="preserve">Fotovoltaická elektrárna </w:t>
    </w:r>
    <w:r w:rsidR="002C3604">
      <w:rPr>
        <w:rFonts w:cs="Arial"/>
      </w:rPr>
      <w:t>44,66</w:t>
    </w:r>
    <w:r w:rsidRPr="00AD4687">
      <w:rPr>
        <w:rFonts w:cs="Arial"/>
      </w:rPr>
      <w:t xml:space="preserve"> kWp</w:t>
    </w:r>
    <w:r w:rsidRPr="00AD4687">
      <w:rPr>
        <w:rFonts w:cs="Arial"/>
      </w:rPr>
      <w:ptab w:relativeTo="margin" w:alignment="center" w:leader="none"/>
    </w:r>
    <w:r w:rsidRPr="00AD4687">
      <w:rPr>
        <w:rFonts w:cs="Arial"/>
        <w:color w:val="222222"/>
        <w:shd w:val="clear" w:color="auto" w:fill="FFFFFF"/>
      </w:rPr>
      <w:t xml:space="preserve">  </w:t>
    </w:r>
    <w:r w:rsidRPr="00AD4687">
      <w:rPr>
        <w:rFonts w:cs="Arial"/>
      </w:rPr>
      <w:t>Město Nymburk</w:t>
    </w:r>
    <w:r w:rsidRPr="00AD4687">
      <w:rPr>
        <w:rFonts w:cs="Arial"/>
      </w:rPr>
      <w:ptab w:relativeTo="margin" w:alignment="right" w:leader="none"/>
    </w:r>
    <w:r w:rsidRPr="00AD4687">
      <w:rPr>
        <w:rFonts w:cs="Arial"/>
      </w:rPr>
      <w:t>OPBS-24-011</w:t>
    </w:r>
    <w:r>
      <w:rPr>
        <w:rFonts w:cs="Arial"/>
      </w:rPr>
      <w:t>0</w:t>
    </w:r>
    <w:r w:rsidR="002C3604">
      <w:rPr>
        <w:rFonts w:cs="Arial"/>
      </w:rPr>
      <w:t>4</w:t>
    </w:r>
  </w:p>
  <w:p w14:paraId="14763A24" w14:textId="7F0BB057" w:rsidR="000E046E" w:rsidRPr="00AD4687" w:rsidRDefault="000E046E" w:rsidP="000E046E">
    <w:pPr>
      <w:pStyle w:val="Zhlav"/>
      <w:tabs>
        <w:tab w:val="clear" w:pos="4536"/>
        <w:tab w:val="center" w:pos="4962"/>
      </w:tabs>
      <w:jc w:val="center"/>
      <w:rPr>
        <w:rFonts w:cs="Arial"/>
      </w:rPr>
    </w:pPr>
    <w:r w:rsidRPr="00AD4687">
      <w:rPr>
        <w:rFonts w:cs="Arial"/>
      </w:rPr>
      <w:t xml:space="preserve">Objekt </w:t>
    </w:r>
    <w:r w:rsidR="002C3604">
      <w:rPr>
        <w:rFonts w:cs="Arial"/>
      </w:rPr>
      <w:t>F</w:t>
    </w:r>
    <w:r>
      <w:rPr>
        <w:rFonts w:cs="Arial"/>
      </w:rPr>
      <w:t xml:space="preserve">, Budova </w:t>
    </w:r>
    <w:r w:rsidR="002C3604">
      <w:rPr>
        <w:rFonts w:cs="Arial"/>
      </w:rPr>
      <w:t>technických služeb</w:t>
    </w:r>
  </w:p>
  <w:p w14:paraId="65F5E3A3" w14:textId="69D958B8" w:rsidR="00C01BB3" w:rsidRPr="00A51C40" w:rsidRDefault="00C01BB3" w:rsidP="00A51C4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255EB"/>
    <w:multiLevelType w:val="hybridMultilevel"/>
    <w:tmpl w:val="C6645F1C"/>
    <w:lvl w:ilvl="0" w:tplc="064E2E9C">
      <w:start w:val="1"/>
      <w:numFmt w:val="decimal"/>
      <w:pStyle w:val="NadpisD1"/>
      <w:lvlText w:val="D.%1"/>
      <w:lvlJc w:val="left"/>
      <w:pPr>
        <w:ind w:left="172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44" w:hanging="360"/>
      </w:pPr>
    </w:lvl>
    <w:lvl w:ilvl="2" w:tplc="0405001B" w:tentative="1">
      <w:start w:val="1"/>
      <w:numFmt w:val="lowerRoman"/>
      <w:lvlText w:val="%3."/>
      <w:lvlJc w:val="right"/>
      <w:pPr>
        <w:ind w:left="3164" w:hanging="180"/>
      </w:pPr>
    </w:lvl>
    <w:lvl w:ilvl="3" w:tplc="0405000F" w:tentative="1">
      <w:start w:val="1"/>
      <w:numFmt w:val="decimal"/>
      <w:lvlText w:val="%4."/>
      <w:lvlJc w:val="left"/>
      <w:pPr>
        <w:ind w:left="3884" w:hanging="360"/>
      </w:pPr>
    </w:lvl>
    <w:lvl w:ilvl="4" w:tplc="04050019" w:tentative="1">
      <w:start w:val="1"/>
      <w:numFmt w:val="lowerLetter"/>
      <w:lvlText w:val="%5."/>
      <w:lvlJc w:val="left"/>
      <w:pPr>
        <w:ind w:left="4604" w:hanging="360"/>
      </w:pPr>
    </w:lvl>
    <w:lvl w:ilvl="5" w:tplc="0405001B" w:tentative="1">
      <w:start w:val="1"/>
      <w:numFmt w:val="lowerRoman"/>
      <w:lvlText w:val="%6."/>
      <w:lvlJc w:val="right"/>
      <w:pPr>
        <w:ind w:left="5324" w:hanging="180"/>
      </w:pPr>
    </w:lvl>
    <w:lvl w:ilvl="6" w:tplc="0405000F" w:tentative="1">
      <w:start w:val="1"/>
      <w:numFmt w:val="decimal"/>
      <w:lvlText w:val="%7."/>
      <w:lvlJc w:val="left"/>
      <w:pPr>
        <w:ind w:left="6044" w:hanging="360"/>
      </w:pPr>
    </w:lvl>
    <w:lvl w:ilvl="7" w:tplc="04050019" w:tentative="1">
      <w:start w:val="1"/>
      <w:numFmt w:val="lowerLetter"/>
      <w:lvlText w:val="%8."/>
      <w:lvlJc w:val="left"/>
      <w:pPr>
        <w:ind w:left="6764" w:hanging="360"/>
      </w:pPr>
    </w:lvl>
    <w:lvl w:ilvl="8" w:tplc="040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" w15:restartNumberingAfterBreak="0">
    <w:nsid w:val="096F192D"/>
    <w:multiLevelType w:val="hybridMultilevel"/>
    <w:tmpl w:val="24B8F6BA"/>
    <w:lvl w:ilvl="0" w:tplc="C14E7CCA">
      <w:start w:val="1"/>
      <w:numFmt w:val="decimal"/>
      <w:lvlText w:val="B 3.%1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8754F"/>
    <w:multiLevelType w:val="hybridMultilevel"/>
    <w:tmpl w:val="C95A1374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6E6217"/>
    <w:multiLevelType w:val="hybridMultilevel"/>
    <w:tmpl w:val="A2809030"/>
    <w:lvl w:ilvl="0" w:tplc="CBA2B7F4">
      <w:start w:val="2"/>
      <w:numFmt w:val="upperLetter"/>
      <w:lvlText w:val="%1."/>
      <w:lvlJc w:val="left"/>
      <w:pPr>
        <w:ind w:left="760" w:hanging="40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A011C"/>
    <w:multiLevelType w:val="hybridMultilevel"/>
    <w:tmpl w:val="BAD06EDE"/>
    <w:lvl w:ilvl="0" w:tplc="CEAE9680">
      <w:start w:val="1"/>
      <w:numFmt w:val="lowerLetter"/>
      <w:pStyle w:val="Odstavecseseznamem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4F1763"/>
    <w:multiLevelType w:val="hybridMultilevel"/>
    <w:tmpl w:val="41CED2D2"/>
    <w:lvl w:ilvl="0" w:tplc="569C108A">
      <w:start w:val="1"/>
      <w:numFmt w:val="decimal"/>
      <w:pStyle w:val="NadpisB21"/>
      <w:lvlText w:val="B.2.%1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B5B15A8"/>
    <w:multiLevelType w:val="hybridMultilevel"/>
    <w:tmpl w:val="584EFDAA"/>
    <w:lvl w:ilvl="0" w:tplc="2EEA27FE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8104A8"/>
    <w:multiLevelType w:val="hybridMultilevel"/>
    <w:tmpl w:val="8984F9B6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406F80"/>
    <w:multiLevelType w:val="hybridMultilevel"/>
    <w:tmpl w:val="E338887E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68435C"/>
    <w:multiLevelType w:val="hybridMultilevel"/>
    <w:tmpl w:val="0B40E520"/>
    <w:lvl w:ilvl="0" w:tplc="BA445D1E">
      <w:start w:val="3"/>
      <w:numFmt w:val="decimal"/>
      <w:pStyle w:val="Nadpis3"/>
      <w:lvlText w:val="B.2.%1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D6604"/>
    <w:multiLevelType w:val="hybridMultilevel"/>
    <w:tmpl w:val="3440F5BA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BAD10DE"/>
    <w:multiLevelType w:val="hybridMultilevel"/>
    <w:tmpl w:val="C95A1374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11021C"/>
    <w:multiLevelType w:val="hybridMultilevel"/>
    <w:tmpl w:val="DEAC1FE6"/>
    <w:lvl w:ilvl="0" w:tplc="02FAA900">
      <w:start w:val="1"/>
      <w:numFmt w:val="decimal"/>
      <w:pStyle w:val="NadpisC1"/>
      <w:lvlText w:val="C.%1"/>
      <w:lvlJc w:val="left"/>
      <w:pPr>
        <w:ind w:left="13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84" w:hanging="360"/>
      </w:pPr>
    </w:lvl>
    <w:lvl w:ilvl="2" w:tplc="0405001B" w:tentative="1">
      <w:start w:val="1"/>
      <w:numFmt w:val="lowerRoman"/>
      <w:lvlText w:val="%3."/>
      <w:lvlJc w:val="right"/>
      <w:pPr>
        <w:ind w:left="2804" w:hanging="180"/>
      </w:pPr>
    </w:lvl>
    <w:lvl w:ilvl="3" w:tplc="0405000F" w:tentative="1">
      <w:start w:val="1"/>
      <w:numFmt w:val="decimal"/>
      <w:lvlText w:val="%4."/>
      <w:lvlJc w:val="left"/>
      <w:pPr>
        <w:ind w:left="3524" w:hanging="360"/>
      </w:pPr>
    </w:lvl>
    <w:lvl w:ilvl="4" w:tplc="04050019" w:tentative="1">
      <w:start w:val="1"/>
      <w:numFmt w:val="lowerLetter"/>
      <w:lvlText w:val="%5."/>
      <w:lvlJc w:val="left"/>
      <w:pPr>
        <w:ind w:left="4244" w:hanging="360"/>
      </w:pPr>
    </w:lvl>
    <w:lvl w:ilvl="5" w:tplc="0405001B" w:tentative="1">
      <w:start w:val="1"/>
      <w:numFmt w:val="lowerRoman"/>
      <w:lvlText w:val="%6."/>
      <w:lvlJc w:val="right"/>
      <w:pPr>
        <w:ind w:left="4964" w:hanging="180"/>
      </w:pPr>
    </w:lvl>
    <w:lvl w:ilvl="6" w:tplc="0405000F" w:tentative="1">
      <w:start w:val="1"/>
      <w:numFmt w:val="decimal"/>
      <w:lvlText w:val="%7."/>
      <w:lvlJc w:val="left"/>
      <w:pPr>
        <w:ind w:left="5684" w:hanging="360"/>
      </w:pPr>
    </w:lvl>
    <w:lvl w:ilvl="7" w:tplc="04050019" w:tentative="1">
      <w:start w:val="1"/>
      <w:numFmt w:val="lowerLetter"/>
      <w:lvlText w:val="%8."/>
      <w:lvlJc w:val="left"/>
      <w:pPr>
        <w:ind w:left="6404" w:hanging="360"/>
      </w:pPr>
    </w:lvl>
    <w:lvl w:ilvl="8" w:tplc="040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44B64672"/>
    <w:multiLevelType w:val="hybridMultilevel"/>
    <w:tmpl w:val="C95A1374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5BE4F27"/>
    <w:multiLevelType w:val="multilevel"/>
    <w:tmpl w:val="C6809B20"/>
    <w:lvl w:ilvl="0">
      <w:start w:val="1"/>
      <w:numFmt w:val="lowerLetter"/>
      <w:pStyle w:val="D2b"/>
      <w:lvlText w:val="%1)"/>
      <w:lvlJc w:val="left"/>
      <w:pPr>
        <w:tabs>
          <w:tab w:val="num" w:pos="0"/>
        </w:tabs>
        <w:ind w:left="360" w:hanging="360"/>
      </w:pPr>
      <w:rPr>
        <w:rFonts w:ascii="Arial" w:hAnsi="Arial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4D0A407E"/>
    <w:multiLevelType w:val="hybridMultilevel"/>
    <w:tmpl w:val="91B8BA06"/>
    <w:lvl w:ilvl="0" w:tplc="2AC8B308">
      <w:start w:val="1"/>
      <w:numFmt w:val="decimal"/>
      <w:pStyle w:val="Nadpis5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CE4160"/>
    <w:multiLevelType w:val="hybridMultilevel"/>
    <w:tmpl w:val="8E0CF79C"/>
    <w:lvl w:ilvl="0" w:tplc="7764C7CE">
      <w:start w:val="1"/>
      <w:numFmt w:val="bullet"/>
      <w:pStyle w:val="odrk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ED7934"/>
    <w:multiLevelType w:val="hybridMultilevel"/>
    <w:tmpl w:val="7840B9F2"/>
    <w:lvl w:ilvl="0" w:tplc="BA909E5E">
      <w:start w:val="1"/>
      <w:numFmt w:val="lowerLetter"/>
      <w:pStyle w:val="Podnadpisa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501F30"/>
    <w:multiLevelType w:val="multilevel"/>
    <w:tmpl w:val="4A40CB32"/>
    <w:lvl w:ilvl="0">
      <w:start w:val="17"/>
      <w:numFmt w:val="bullet"/>
      <w:pStyle w:val="Styl3"/>
      <w:lvlText w:val="-"/>
      <w:lvlJc w:val="left"/>
      <w:pPr>
        <w:tabs>
          <w:tab w:val="num" w:pos="0"/>
        </w:tabs>
        <w:ind w:left="720" w:hanging="360"/>
      </w:pPr>
      <w:rPr>
        <w:rFonts w:ascii="Times New Roman" w:eastAsiaTheme="minorHAnsi" w:hAnsi="Times New Roman" w:cs="Times New Roman" w:hint="default"/>
        <w:b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A43043D"/>
    <w:multiLevelType w:val="hybridMultilevel"/>
    <w:tmpl w:val="C6E4ADFE"/>
    <w:lvl w:ilvl="0" w:tplc="8384F10A">
      <w:start w:val="1"/>
      <w:numFmt w:val="decimal"/>
      <w:pStyle w:val="NadpisB1"/>
      <w:lvlText w:val="B.%1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C2301BD"/>
    <w:multiLevelType w:val="hybridMultilevel"/>
    <w:tmpl w:val="AE8237E0"/>
    <w:lvl w:ilvl="0" w:tplc="F8628E92">
      <w:start w:val="1"/>
      <w:numFmt w:val="decimal"/>
      <w:pStyle w:val="NadpisB11"/>
      <w:lvlText w:val="B.1.%1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35033BB"/>
    <w:multiLevelType w:val="hybridMultilevel"/>
    <w:tmpl w:val="C95A1374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89F6594"/>
    <w:multiLevelType w:val="hybridMultilevel"/>
    <w:tmpl w:val="CA1E79D6"/>
    <w:lvl w:ilvl="0" w:tplc="9B64F7E2">
      <w:start w:val="1"/>
      <w:numFmt w:val="upperLetter"/>
      <w:pStyle w:val="Nadpis1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3147C0"/>
    <w:multiLevelType w:val="hybridMultilevel"/>
    <w:tmpl w:val="AC0CE51E"/>
    <w:lvl w:ilvl="0" w:tplc="E6FC0B88">
      <w:start w:val="1"/>
      <w:numFmt w:val="decimal"/>
      <w:pStyle w:val="NadpisD12"/>
      <w:lvlText w:val="D.1.%1"/>
      <w:lvlJc w:val="left"/>
      <w:pPr>
        <w:ind w:left="13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84" w:hanging="360"/>
      </w:pPr>
    </w:lvl>
    <w:lvl w:ilvl="2" w:tplc="0405001B" w:tentative="1">
      <w:start w:val="1"/>
      <w:numFmt w:val="lowerRoman"/>
      <w:lvlText w:val="%3."/>
      <w:lvlJc w:val="right"/>
      <w:pPr>
        <w:ind w:left="2804" w:hanging="180"/>
      </w:pPr>
    </w:lvl>
    <w:lvl w:ilvl="3" w:tplc="0405000F" w:tentative="1">
      <w:start w:val="1"/>
      <w:numFmt w:val="decimal"/>
      <w:lvlText w:val="%4."/>
      <w:lvlJc w:val="left"/>
      <w:pPr>
        <w:ind w:left="3524" w:hanging="360"/>
      </w:pPr>
    </w:lvl>
    <w:lvl w:ilvl="4" w:tplc="04050019" w:tentative="1">
      <w:start w:val="1"/>
      <w:numFmt w:val="lowerLetter"/>
      <w:lvlText w:val="%5."/>
      <w:lvlJc w:val="left"/>
      <w:pPr>
        <w:ind w:left="4244" w:hanging="360"/>
      </w:pPr>
    </w:lvl>
    <w:lvl w:ilvl="5" w:tplc="0405001B" w:tentative="1">
      <w:start w:val="1"/>
      <w:numFmt w:val="lowerRoman"/>
      <w:lvlText w:val="%6."/>
      <w:lvlJc w:val="right"/>
      <w:pPr>
        <w:ind w:left="4964" w:hanging="180"/>
      </w:pPr>
    </w:lvl>
    <w:lvl w:ilvl="6" w:tplc="0405000F" w:tentative="1">
      <w:start w:val="1"/>
      <w:numFmt w:val="decimal"/>
      <w:lvlText w:val="%7."/>
      <w:lvlJc w:val="left"/>
      <w:pPr>
        <w:ind w:left="5684" w:hanging="360"/>
      </w:pPr>
    </w:lvl>
    <w:lvl w:ilvl="7" w:tplc="04050019" w:tentative="1">
      <w:start w:val="1"/>
      <w:numFmt w:val="lowerLetter"/>
      <w:lvlText w:val="%8."/>
      <w:lvlJc w:val="left"/>
      <w:pPr>
        <w:ind w:left="6404" w:hanging="360"/>
      </w:pPr>
    </w:lvl>
    <w:lvl w:ilvl="8" w:tplc="040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4" w15:restartNumberingAfterBreak="0">
    <w:nsid w:val="703F66E5"/>
    <w:multiLevelType w:val="hybridMultilevel"/>
    <w:tmpl w:val="113C9AC8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4024156"/>
    <w:multiLevelType w:val="hybridMultilevel"/>
    <w:tmpl w:val="C95A1374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6752B53"/>
    <w:multiLevelType w:val="hybridMultilevel"/>
    <w:tmpl w:val="A824EFBA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7C638EC"/>
    <w:multiLevelType w:val="hybridMultilevel"/>
    <w:tmpl w:val="C95A1374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9214C31"/>
    <w:multiLevelType w:val="hybridMultilevel"/>
    <w:tmpl w:val="2990D65C"/>
    <w:lvl w:ilvl="0" w:tplc="38D4833E">
      <w:start w:val="1"/>
      <w:numFmt w:val="decimal"/>
      <w:pStyle w:val="NadpisA11"/>
      <w:lvlText w:val="B 3.%1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226877"/>
    <w:multiLevelType w:val="hybridMultilevel"/>
    <w:tmpl w:val="F8821E36"/>
    <w:lvl w:ilvl="0" w:tplc="5C941112">
      <w:start w:val="1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266039"/>
    <w:multiLevelType w:val="hybridMultilevel"/>
    <w:tmpl w:val="C12E8D7C"/>
    <w:lvl w:ilvl="0" w:tplc="52E6C530">
      <w:start w:val="1"/>
      <w:numFmt w:val="decimal"/>
      <w:pStyle w:val="Nadpis2"/>
      <w:lvlText w:val="B.%1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40019880">
    <w:abstractNumId w:val="9"/>
  </w:num>
  <w:num w:numId="2" w16cid:durableId="321810732">
    <w:abstractNumId w:val="16"/>
  </w:num>
  <w:num w:numId="3" w16cid:durableId="1027801214">
    <w:abstractNumId w:val="22"/>
  </w:num>
  <w:num w:numId="4" w16cid:durableId="2021853165">
    <w:abstractNumId w:val="15"/>
  </w:num>
  <w:num w:numId="5" w16cid:durableId="1923486926">
    <w:abstractNumId w:val="17"/>
  </w:num>
  <w:num w:numId="6" w16cid:durableId="801536296">
    <w:abstractNumId w:val="28"/>
  </w:num>
  <w:num w:numId="7" w16cid:durableId="724524096">
    <w:abstractNumId w:val="20"/>
  </w:num>
  <w:num w:numId="8" w16cid:durableId="743187283">
    <w:abstractNumId w:val="19"/>
  </w:num>
  <w:num w:numId="9" w16cid:durableId="8601751">
    <w:abstractNumId w:val="5"/>
  </w:num>
  <w:num w:numId="10" w16cid:durableId="329867058">
    <w:abstractNumId w:val="12"/>
  </w:num>
  <w:num w:numId="11" w16cid:durableId="228613346">
    <w:abstractNumId w:val="17"/>
    <w:lvlOverride w:ilvl="0">
      <w:startOverride w:val="1"/>
    </w:lvlOverride>
  </w:num>
  <w:num w:numId="12" w16cid:durableId="922909677">
    <w:abstractNumId w:val="0"/>
  </w:num>
  <w:num w:numId="13" w16cid:durableId="1792436700">
    <w:abstractNumId w:val="23"/>
  </w:num>
  <w:num w:numId="14" w16cid:durableId="704716797">
    <w:abstractNumId w:val="18"/>
  </w:num>
  <w:num w:numId="15" w16cid:durableId="814447117">
    <w:abstractNumId w:val="14"/>
  </w:num>
  <w:num w:numId="16" w16cid:durableId="173887325">
    <w:abstractNumId w:val="3"/>
  </w:num>
  <w:num w:numId="17" w16cid:durableId="1096749033">
    <w:abstractNumId w:val="7"/>
  </w:num>
  <w:num w:numId="18" w16cid:durableId="1352612620">
    <w:abstractNumId w:val="1"/>
  </w:num>
  <w:num w:numId="19" w16cid:durableId="183137547">
    <w:abstractNumId w:val="24"/>
  </w:num>
  <w:num w:numId="20" w16cid:durableId="1787700748">
    <w:abstractNumId w:val="21"/>
  </w:num>
  <w:num w:numId="21" w16cid:durableId="1410614018">
    <w:abstractNumId w:val="8"/>
  </w:num>
  <w:num w:numId="22" w16cid:durableId="802115689">
    <w:abstractNumId w:val="10"/>
  </w:num>
  <w:num w:numId="23" w16cid:durableId="1858226499">
    <w:abstractNumId w:val="26"/>
  </w:num>
  <w:num w:numId="24" w16cid:durableId="237635628">
    <w:abstractNumId w:val="6"/>
  </w:num>
  <w:num w:numId="25" w16cid:durableId="1667201205">
    <w:abstractNumId w:val="30"/>
  </w:num>
  <w:num w:numId="26" w16cid:durableId="1199662221">
    <w:abstractNumId w:val="13"/>
  </w:num>
  <w:num w:numId="27" w16cid:durableId="535773379">
    <w:abstractNumId w:val="2"/>
  </w:num>
  <w:num w:numId="28" w16cid:durableId="923417327">
    <w:abstractNumId w:val="4"/>
  </w:num>
  <w:num w:numId="29" w16cid:durableId="1959531529">
    <w:abstractNumId w:val="27"/>
  </w:num>
  <w:num w:numId="30" w16cid:durableId="1229340894">
    <w:abstractNumId w:val="25"/>
  </w:num>
  <w:num w:numId="31" w16cid:durableId="1168981405">
    <w:abstractNumId w:val="11"/>
  </w:num>
  <w:num w:numId="32" w16cid:durableId="1072318124">
    <w:abstractNumId w:val="29"/>
  </w:num>
  <w:num w:numId="33" w16cid:durableId="993988348">
    <w:abstractNumId w:val="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3CE"/>
    <w:rsid w:val="00000FB4"/>
    <w:rsid w:val="00001B64"/>
    <w:rsid w:val="0000251E"/>
    <w:rsid w:val="000045ED"/>
    <w:rsid w:val="000048C6"/>
    <w:rsid w:val="0000573F"/>
    <w:rsid w:val="00005F6C"/>
    <w:rsid w:val="00006044"/>
    <w:rsid w:val="0000626B"/>
    <w:rsid w:val="00006273"/>
    <w:rsid w:val="0000641C"/>
    <w:rsid w:val="00006F7A"/>
    <w:rsid w:val="00007B39"/>
    <w:rsid w:val="00007FBF"/>
    <w:rsid w:val="000127C6"/>
    <w:rsid w:val="00013EB7"/>
    <w:rsid w:val="00014B8D"/>
    <w:rsid w:val="000152CB"/>
    <w:rsid w:val="000172DD"/>
    <w:rsid w:val="000177FA"/>
    <w:rsid w:val="00020E49"/>
    <w:rsid w:val="0002100A"/>
    <w:rsid w:val="0002172D"/>
    <w:rsid w:val="00023601"/>
    <w:rsid w:val="00023EDD"/>
    <w:rsid w:val="00024376"/>
    <w:rsid w:val="00024AEF"/>
    <w:rsid w:val="000254D7"/>
    <w:rsid w:val="00026512"/>
    <w:rsid w:val="000268F8"/>
    <w:rsid w:val="000278FC"/>
    <w:rsid w:val="00030B64"/>
    <w:rsid w:val="00030C80"/>
    <w:rsid w:val="00032396"/>
    <w:rsid w:val="00032489"/>
    <w:rsid w:val="00032972"/>
    <w:rsid w:val="00035848"/>
    <w:rsid w:val="00036ECB"/>
    <w:rsid w:val="000401A2"/>
    <w:rsid w:val="00040461"/>
    <w:rsid w:val="0004112F"/>
    <w:rsid w:val="000411AC"/>
    <w:rsid w:val="00041419"/>
    <w:rsid w:val="000419E7"/>
    <w:rsid w:val="00041BE8"/>
    <w:rsid w:val="00041FFA"/>
    <w:rsid w:val="00043C93"/>
    <w:rsid w:val="00044873"/>
    <w:rsid w:val="00045891"/>
    <w:rsid w:val="00045F74"/>
    <w:rsid w:val="000472EC"/>
    <w:rsid w:val="00047770"/>
    <w:rsid w:val="00051880"/>
    <w:rsid w:val="00051E92"/>
    <w:rsid w:val="00052076"/>
    <w:rsid w:val="0005347D"/>
    <w:rsid w:val="00053643"/>
    <w:rsid w:val="00053C17"/>
    <w:rsid w:val="00054451"/>
    <w:rsid w:val="0005458F"/>
    <w:rsid w:val="0005464E"/>
    <w:rsid w:val="00054DF4"/>
    <w:rsid w:val="00055289"/>
    <w:rsid w:val="00056673"/>
    <w:rsid w:val="0005707F"/>
    <w:rsid w:val="0005713A"/>
    <w:rsid w:val="00057670"/>
    <w:rsid w:val="0006094C"/>
    <w:rsid w:val="00060DE7"/>
    <w:rsid w:val="00061250"/>
    <w:rsid w:val="0006175E"/>
    <w:rsid w:val="00062B8B"/>
    <w:rsid w:val="0006397A"/>
    <w:rsid w:val="00063983"/>
    <w:rsid w:val="00063A18"/>
    <w:rsid w:val="00065057"/>
    <w:rsid w:val="00066C21"/>
    <w:rsid w:val="00066ED4"/>
    <w:rsid w:val="000707BD"/>
    <w:rsid w:val="00071499"/>
    <w:rsid w:val="00073EED"/>
    <w:rsid w:val="00074E88"/>
    <w:rsid w:val="00075284"/>
    <w:rsid w:val="00075645"/>
    <w:rsid w:val="00076581"/>
    <w:rsid w:val="000766F4"/>
    <w:rsid w:val="00076FD0"/>
    <w:rsid w:val="000811BF"/>
    <w:rsid w:val="0008181B"/>
    <w:rsid w:val="00081CDB"/>
    <w:rsid w:val="00083243"/>
    <w:rsid w:val="000834DA"/>
    <w:rsid w:val="00084565"/>
    <w:rsid w:val="000849B4"/>
    <w:rsid w:val="000853F1"/>
    <w:rsid w:val="00087FF2"/>
    <w:rsid w:val="00090235"/>
    <w:rsid w:val="000904FC"/>
    <w:rsid w:val="000918E9"/>
    <w:rsid w:val="00092E7E"/>
    <w:rsid w:val="00093582"/>
    <w:rsid w:val="00093688"/>
    <w:rsid w:val="00093834"/>
    <w:rsid w:val="00094AA5"/>
    <w:rsid w:val="0009539A"/>
    <w:rsid w:val="000957EE"/>
    <w:rsid w:val="00095B2F"/>
    <w:rsid w:val="00095EFD"/>
    <w:rsid w:val="000965F8"/>
    <w:rsid w:val="00096E8A"/>
    <w:rsid w:val="0009716B"/>
    <w:rsid w:val="000976BE"/>
    <w:rsid w:val="00097FAD"/>
    <w:rsid w:val="000A032D"/>
    <w:rsid w:val="000A067B"/>
    <w:rsid w:val="000A2D39"/>
    <w:rsid w:val="000A2F67"/>
    <w:rsid w:val="000A3757"/>
    <w:rsid w:val="000A3AB9"/>
    <w:rsid w:val="000A4CBF"/>
    <w:rsid w:val="000A4E75"/>
    <w:rsid w:val="000A5959"/>
    <w:rsid w:val="000A59A2"/>
    <w:rsid w:val="000B00BE"/>
    <w:rsid w:val="000B0316"/>
    <w:rsid w:val="000B06B4"/>
    <w:rsid w:val="000B1B54"/>
    <w:rsid w:val="000B2163"/>
    <w:rsid w:val="000B4320"/>
    <w:rsid w:val="000B4DA2"/>
    <w:rsid w:val="000B55C8"/>
    <w:rsid w:val="000B5B39"/>
    <w:rsid w:val="000B619E"/>
    <w:rsid w:val="000B6263"/>
    <w:rsid w:val="000B6ECF"/>
    <w:rsid w:val="000B7640"/>
    <w:rsid w:val="000B764D"/>
    <w:rsid w:val="000C036A"/>
    <w:rsid w:val="000C0D7B"/>
    <w:rsid w:val="000C29CA"/>
    <w:rsid w:val="000C3063"/>
    <w:rsid w:val="000C3683"/>
    <w:rsid w:val="000C3815"/>
    <w:rsid w:val="000C3AA0"/>
    <w:rsid w:val="000C3C90"/>
    <w:rsid w:val="000C3DCA"/>
    <w:rsid w:val="000C4A86"/>
    <w:rsid w:val="000C4AA5"/>
    <w:rsid w:val="000C50B2"/>
    <w:rsid w:val="000C71FE"/>
    <w:rsid w:val="000C7E9F"/>
    <w:rsid w:val="000D169C"/>
    <w:rsid w:val="000D1B38"/>
    <w:rsid w:val="000D209A"/>
    <w:rsid w:val="000D3D2A"/>
    <w:rsid w:val="000D405D"/>
    <w:rsid w:val="000D56F0"/>
    <w:rsid w:val="000D58A8"/>
    <w:rsid w:val="000D6458"/>
    <w:rsid w:val="000E046E"/>
    <w:rsid w:val="000E1039"/>
    <w:rsid w:val="000E11F9"/>
    <w:rsid w:val="000E189B"/>
    <w:rsid w:val="000E25E6"/>
    <w:rsid w:val="000E29FF"/>
    <w:rsid w:val="000E34EF"/>
    <w:rsid w:val="000E35A2"/>
    <w:rsid w:val="000E3F5A"/>
    <w:rsid w:val="000E478F"/>
    <w:rsid w:val="000E686F"/>
    <w:rsid w:val="000E6BC1"/>
    <w:rsid w:val="000E700B"/>
    <w:rsid w:val="000E708F"/>
    <w:rsid w:val="000E767A"/>
    <w:rsid w:val="000E769F"/>
    <w:rsid w:val="000E7F42"/>
    <w:rsid w:val="000F0752"/>
    <w:rsid w:val="000F07A6"/>
    <w:rsid w:val="000F0EA6"/>
    <w:rsid w:val="000F10AE"/>
    <w:rsid w:val="000F11EF"/>
    <w:rsid w:val="000F1FCC"/>
    <w:rsid w:val="000F2213"/>
    <w:rsid w:val="000F3812"/>
    <w:rsid w:val="000F5298"/>
    <w:rsid w:val="000F66A0"/>
    <w:rsid w:val="000F6779"/>
    <w:rsid w:val="000F6AF7"/>
    <w:rsid w:val="00100FAD"/>
    <w:rsid w:val="00100FBE"/>
    <w:rsid w:val="00101A81"/>
    <w:rsid w:val="00101E0E"/>
    <w:rsid w:val="00102183"/>
    <w:rsid w:val="00103698"/>
    <w:rsid w:val="00103D95"/>
    <w:rsid w:val="001047AB"/>
    <w:rsid w:val="00104C73"/>
    <w:rsid w:val="001053E3"/>
    <w:rsid w:val="0010694A"/>
    <w:rsid w:val="00106CB1"/>
    <w:rsid w:val="001073A5"/>
    <w:rsid w:val="001074DE"/>
    <w:rsid w:val="00110DFF"/>
    <w:rsid w:val="00111864"/>
    <w:rsid w:val="00111C9B"/>
    <w:rsid w:val="0011217E"/>
    <w:rsid w:val="001134A2"/>
    <w:rsid w:val="001136CD"/>
    <w:rsid w:val="00113A5E"/>
    <w:rsid w:val="00113DAB"/>
    <w:rsid w:val="0011559B"/>
    <w:rsid w:val="00115A0E"/>
    <w:rsid w:val="00116671"/>
    <w:rsid w:val="00116BD9"/>
    <w:rsid w:val="00121588"/>
    <w:rsid w:val="00122488"/>
    <w:rsid w:val="0012256F"/>
    <w:rsid w:val="00122AE5"/>
    <w:rsid w:val="00122B7B"/>
    <w:rsid w:val="001236DD"/>
    <w:rsid w:val="001257C8"/>
    <w:rsid w:val="00125820"/>
    <w:rsid w:val="0012637C"/>
    <w:rsid w:val="00127A4C"/>
    <w:rsid w:val="001302C1"/>
    <w:rsid w:val="00130781"/>
    <w:rsid w:val="001321D8"/>
    <w:rsid w:val="001325B8"/>
    <w:rsid w:val="001328E5"/>
    <w:rsid w:val="00133D71"/>
    <w:rsid w:val="0013487E"/>
    <w:rsid w:val="00135077"/>
    <w:rsid w:val="00136EFE"/>
    <w:rsid w:val="0013716C"/>
    <w:rsid w:val="0014002D"/>
    <w:rsid w:val="0014078B"/>
    <w:rsid w:val="00141E27"/>
    <w:rsid w:val="00142589"/>
    <w:rsid w:val="0014345E"/>
    <w:rsid w:val="00143E12"/>
    <w:rsid w:val="001445BD"/>
    <w:rsid w:val="00144726"/>
    <w:rsid w:val="00144939"/>
    <w:rsid w:val="00145928"/>
    <w:rsid w:val="001477AE"/>
    <w:rsid w:val="00147EEA"/>
    <w:rsid w:val="0015096A"/>
    <w:rsid w:val="00151FA5"/>
    <w:rsid w:val="0015283D"/>
    <w:rsid w:val="00152A68"/>
    <w:rsid w:val="00153749"/>
    <w:rsid w:val="00153877"/>
    <w:rsid w:val="00153E9D"/>
    <w:rsid w:val="0015584B"/>
    <w:rsid w:val="001566D7"/>
    <w:rsid w:val="001606C5"/>
    <w:rsid w:val="001607E9"/>
    <w:rsid w:val="00160D4C"/>
    <w:rsid w:val="0016122C"/>
    <w:rsid w:val="00161562"/>
    <w:rsid w:val="0016182D"/>
    <w:rsid w:val="001618B5"/>
    <w:rsid w:val="0016194D"/>
    <w:rsid w:val="0016327A"/>
    <w:rsid w:val="0016383D"/>
    <w:rsid w:val="00163AF2"/>
    <w:rsid w:val="00165F09"/>
    <w:rsid w:val="00166227"/>
    <w:rsid w:val="00166FC4"/>
    <w:rsid w:val="00166FEE"/>
    <w:rsid w:val="0016700B"/>
    <w:rsid w:val="00167788"/>
    <w:rsid w:val="00167B67"/>
    <w:rsid w:val="00167EAC"/>
    <w:rsid w:val="001707C8"/>
    <w:rsid w:val="0017226A"/>
    <w:rsid w:val="001727EC"/>
    <w:rsid w:val="0017353C"/>
    <w:rsid w:val="00173848"/>
    <w:rsid w:val="00173DEA"/>
    <w:rsid w:val="0017402E"/>
    <w:rsid w:val="00174A88"/>
    <w:rsid w:val="0017505E"/>
    <w:rsid w:val="00175214"/>
    <w:rsid w:val="00176E4A"/>
    <w:rsid w:val="0017705B"/>
    <w:rsid w:val="001815C5"/>
    <w:rsid w:val="00181FB2"/>
    <w:rsid w:val="00182AC6"/>
    <w:rsid w:val="00184183"/>
    <w:rsid w:val="0018465C"/>
    <w:rsid w:val="0018569A"/>
    <w:rsid w:val="00185B0C"/>
    <w:rsid w:val="00186306"/>
    <w:rsid w:val="001863B8"/>
    <w:rsid w:val="001875DB"/>
    <w:rsid w:val="00190A3D"/>
    <w:rsid w:val="00191E27"/>
    <w:rsid w:val="001925BE"/>
    <w:rsid w:val="00192790"/>
    <w:rsid w:val="00192D1F"/>
    <w:rsid w:val="00192E9B"/>
    <w:rsid w:val="00193683"/>
    <w:rsid w:val="001939B5"/>
    <w:rsid w:val="00195393"/>
    <w:rsid w:val="00196241"/>
    <w:rsid w:val="00196356"/>
    <w:rsid w:val="00196CDE"/>
    <w:rsid w:val="00196EF9"/>
    <w:rsid w:val="0019769E"/>
    <w:rsid w:val="001A0565"/>
    <w:rsid w:val="001A0936"/>
    <w:rsid w:val="001A137C"/>
    <w:rsid w:val="001A2265"/>
    <w:rsid w:val="001A69F9"/>
    <w:rsid w:val="001A783D"/>
    <w:rsid w:val="001B0265"/>
    <w:rsid w:val="001B0A51"/>
    <w:rsid w:val="001B0A84"/>
    <w:rsid w:val="001B14D1"/>
    <w:rsid w:val="001B155A"/>
    <w:rsid w:val="001B1902"/>
    <w:rsid w:val="001B23C0"/>
    <w:rsid w:val="001B25C9"/>
    <w:rsid w:val="001B33A2"/>
    <w:rsid w:val="001B39A0"/>
    <w:rsid w:val="001B5B7B"/>
    <w:rsid w:val="001B6AA5"/>
    <w:rsid w:val="001B7147"/>
    <w:rsid w:val="001C24B7"/>
    <w:rsid w:val="001C269B"/>
    <w:rsid w:val="001C3140"/>
    <w:rsid w:val="001C480C"/>
    <w:rsid w:val="001C6E5C"/>
    <w:rsid w:val="001C7B1F"/>
    <w:rsid w:val="001C7E28"/>
    <w:rsid w:val="001D0835"/>
    <w:rsid w:val="001D15F0"/>
    <w:rsid w:val="001D16AE"/>
    <w:rsid w:val="001D1A71"/>
    <w:rsid w:val="001D2506"/>
    <w:rsid w:val="001D2618"/>
    <w:rsid w:val="001D3ABA"/>
    <w:rsid w:val="001D5278"/>
    <w:rsid w:val="001D5A19"/>
    <w:rsid w:val="001D5B59"/>
    <w:rsid w:val="001D6BFD"/>
    <w:rsid w:val="001D6C0D"/>
    <w:rsid w:val="001E203C"/>
    <w:rsid w:val="001E2635"/>
    <w:rsid w:val="001E2656"/>
    <w:rsid w:val="001E2813"/>
    <w:rsid w:val="001E2E19"/>
    <w:rsid w:val="001E4164"/>
    <w:rsid w:val="001E64D5"/>
    <w:rsid w:val="001E6708"/>
    <w:rsid w:val="001E75E8"/>
    <w:rsid w:val="001F0CA6"/>
    <w:rsid w:val="001F24CE"/>
    <w:rsid w:val="001F2732"/>
    <w:rsid w:val="001F27D6"/>
    <w:rsid w:val="001F2C3F"/>
    <w:rsid w:val="001F330A"/>
    <w:rsid w:val="001F3983"/>
    <w:rsid w:val="001F4729"/>
    <w:rsid w:val="001F483E"/>
    <w:rsid w:val="001F4DD9"/>
    <w:rsid w:val="001F567B"/>
    <w:rsid w:val="0020004E"/>
    <w:rsid w:val="002000C1"/>
    <w:rsid w:val="002019D6"/>
    <w:rsid w:val="002031B0"/>
    <w:rsid w:val="002033E3"/>
    <w:rsid w:val="002062FD"/>
    <w:rsid w:val="00206CA7"/>
    <w:rsid w:val="0021125F"/>
    <w:rsid w:val="00211F29"/>
    <w:rsid w:val="00213E1F"/>
    <w:rsid w:val="0021401E"/>
    <w:rsid w:val="00214029"/>
    <w:rsid w:val="002142B7"/>
    <w:rsid w:val="002146D3"/>
    <w:rsid w:val="00214971"/>
    <w:rsid w:val="00214C24"/>
    <w:rsid w:val="00214C9A"/>
    <w:rsid w:val="002155B9"/>
    <w:rsid w:val="00216B7B"/>
    <w:rsid w:val="00217E57"/>
    <w:rsid w:val="002207C1"/>
    <w:rsid w:val="00220F8F"/>
    <w:rsid w:val="002223F5"/>
    <w:rsid w:val="002231BA"/>
    <w:rsid w:val="00225AB4"/>
    <w:rsid w:val="0022687E"/>
    <w:rsid w:val="00226EBE"/>
    <w:rsid w:val="00227501"/>
    <w:rsid w:val="00227682"/>
    <w:rsid w:val="002310C3"/>
    <w:rsid w:val="00231C37"/>
    <w:rsid w:val="00231CE2"/>
    <w:rsid w:val="0023202A"/>
    <w:rsid w:val="002320A0"/>
    <w:rsid w:val="00232BAF"/>
    <w:rsid w:val="00232CBA"/>
    <w:rsid w:val="00232E1E"/>
    <w:rsid w:val="0023316C"/>
    <w:rsid w:val="002338F8"/>
    <w:rsid w:val="00233D40"/>
    <w:rsid w:val="002346DD"/>
    <w:rsid w:val="002355E6"/>
    <w:rsid w:val="002360AB"/>
    <w:rsid w:val="002375C7"/>
    <w:rsid w:val="00237F92"/>
    <w:rsid w:val="00240FEA"/>
    <w:rsid w:val="00241169"/>
    <w:rsid w:val="00241558"/>
    <w:rsid w:val="00241758"/>
    <w:rsid w:val="00242A98"/>
    <w:rsid w:val="00242BB3"/>
    <w:rsid w:val="0024439E"/>
    <w:rsid w:val="0024485E"/>
    <w:rsid w:val="00244F01"/>
    <w:rsid w:val="00245274"/>
    <w:rsid w:val="00247649"/>
    <w:rsid w:val="00247A47"/>
    <w:rsid w:val="002518F5"/>
    <w:rsid w:val="00251D80"/>
    <w:rsid w:val="00252A45"/>
    <w:rsid w:val="0025314B"/>
    <w:rsid w:val="00253854"/>
    <w:rsid w:val="00254340"/>
    <w:rsid w:val="002548EB"/>
    <w:rsid w:val="00255203"/>
    <w:rsid w:val="0025549C"/>
    <w:rsid w:val="002558C3"/>
    <w:rsid w:val="00255EE5"/>
    <w:rsid w:val="002566D5"/>
    <w:rsid w:val="0025713E"/>
    <w:rsid w:val="00262955"/>
    <w:rsid w:val="00262A7A"/>
    <w:rsid w:val="0026544A"/>
    <w:rsid w:val="00265A65"/>
    <w:rsid w:val="00265C8D"/>
    <w:rsid w:val="00265E88"/>
    <w:rsid w:val="002666F6"/>
    <w:rsid w:val="0026778A"/>
    <w:rsid w:val="00270B91"/>
    <w:rsid w:val="00271784"/>
    <w:rsid w:val="00271C97"/>
    <w:rsid w:val="00271FD6"/>
    <w:rsid w:val="00272837"/>
    <w:rsid w:val="00272F08"/>
    <w:rsid w:val="00273652"/>
    <w:rsid w:val="00273BCF"/>
    <w:rsid w:val="00273F53"/>
    <w:rsid w:val="002761FD"/>
    <w:rsid w:val="00277992"/>
    <w:rsid w:val="00277AFF"/>
    <w:rsid w:val="002813CC"/>
    <w:rsid w:val="00282079"/>
    <w:rsid w:val="002828D0"/>
    <w:rsid w:val="00282EF2"/>
    <w:rsid w:val="00283695"/>
    <w:rsid w:val="00283DD9"/>
    <w:rsid w:val="0028400D"/>
    <w:rsid w:val="002843D2"/>
    <w:rsid w:val="002858DE"/>
    <w:rsid w:val="00285E2C"/>
    <w:rsid w:val="00285E7F"/>
    <w:rsid w:val="00286FDF"/>
    <w:rsid w:val="002906D0"/>
    <w:rsid w:val="0029082B"/>
    <w:rsid w:val="00292308"/>
    <w:rsid w:val="00293450"/>
    <w:rsid w:val="00293F50"/>
    <w:rsid w:val="002948D2"/>
    <w:rsid w:val="002961E3"/>
    <w:rsid w:val="002A194C"/>
    <w:rsid w:val="002A1FA8"/>
    <w:rsid w:val="002A29BF"/>
    <w:rsid w:val="002A2E39"/>
    <w:rsid w:val="002A4351"/>
    <w:rsid w:val="002A5C36"/>
    <w:rsid w:val="002A6C62"/>
    <w:rsid w:val="002A6F08"/>
    <w:rsid w:val="002A7896"/>
    <w:rsid w:val="002B05C5"/>
    <w:rsid w:val="002B0C5F"/>
    <w:rsid w:val="002B26C1"/>
    <w:rsid w:val="002B3270"/>
    <w:rsid w:val="002B3A73"/>
    <w:rsid w:val="002B3FA7"/>
    <w:rsid w:val="002B50C7"/>
    <w:rsid w:val="002B5649"/>
    <w:rsid w:val="002B5E03"/>
    <w:rsid w:val="002B6B69"/>
    <w:rsid w:val="002C0969"/>
    <w:rsid w:val="002C0D19"/>
    <w:rsid w:val="002C12F2"/>
    <w:rsid w:val="002C2039"/>
    <w:rsid w:val="002C317F"/>
    <w:rsid w:val="002C31BB"/>
    <w:rsid w:val="002C35E5"/>
    <w:rsid w:val="002C3604"/>
    <w:rsid w:val="002C3908"/>
    <w:rsid w:val="002C3C10"/>
    <w:rsid w:val="002C3D31"/>
    <w:rsid w:val="002C4FEF"/>
    <w:rsid w:val="002C553E"/>
    <w:rsid w:val="002C61B3"/>
    <w:rsid w:val="002C7F31"/>
    <w:rsid w:val="002D03F3"/>
    <w:rsid w:val="002D0436"/>
    <w:rsid w:val="002D0472"/>
    <w:rsid w:val="002D13E9"/>
    <w:rsid w:val="002D2459"/>
    <w:rsid w:val="002D2B44"/>
    <w:rsid w:val="002D2E91"/>
    <w:rsid w:val="002D47EB"/>
    <w:rsid w:val="002D4894"/>
    <w:rsid w:val="002D4F56"/>
    <w:rsid w:val="002D5216"/>
    <w:rsid w:val="002D5B8D"/>
    <w:rsid w:val="002D6A7D"/>
    <w:rsid w:val="002D70BE"/>
    <w:rsid w:val="002D78F9"/>
    <w:rsid w:val="002E0AD7"/>
    <w:rsid w:val="002E1455"/>
    <w:rsid w:val="002E2D6A"/>
    <w:rsid w:val="002E3830"/>
    <w:rsid w:val="002E5C15"/>
    <w:rsid w:val="002E64E1"/>
    <w:rsid w:val="002E6C7D"/>
    <w:rsid w:val="002E73B0"/>
    <w:rsid w:val="002F0856"/>
    <w:rsid w:val="002F17A7"/>
    <w:rsid w:val="002F17B2"/>
    <w:rsid w:val="002F19E0"/>
    <w:rsid w:val="002F255B"/>
    <w:rsid w:val="002F26F4"/>
    <w:rsid w:val="002F3207"/>
    <w:rsid w:val="002F3F6A"/>
    <w:rsid w:val="002F5157"/>
    <w:rsid w:val="002F6280"/>
    <w:rsid w:val="002F793A"/>
    <w:rsid w:val="002F7C36"/>
    <w:rsid w:val="002F7E99"/>
    <w:rsid w:val="00300749"/>
    <w:rsid w:val="00301581"/>
    <w:rsid w:val="00302C23"/>
    <w:rsid w:val="00304089"/>
    <w:rsid w:val="003056C0"/>
    <w:rsid w:val="00306820"/>
    <w:rsid w:val="0030717B"/>
    <w:rsid w:val="003079F6"/>
    <w:rsid w:val="00307E79"/>
    <w:rsid w:val="00310CAB"/>
    <w:rsid w:val="00311549"/>
    <w:rsid w:val="003126BE"/>
    <w:rsid w:val="003131B1"/>
    <w:rsid w:val="00313F1C"/>
    <w:rsid w:val="00313FFB"/>
    <w:rsid w:val="00314FE3"/>
    <w:rsid w:val="003150A2"/>
    <w:rsid w:val="003150D4"/>
    <w:rsid w:val="0031535E"/>
    <w:rsid w:val="00315542"/>
    <w:rsid w:val="003167C6"/>
    <w:rsid w:val="00316824"/>
    <w:rsid w:val="00316AA9"/>
    <w:rsid w:val="00320A0B"/>
    <w:rsid w:val="00321365"/>
    <w:rsid w:val="003214E0"/>
    <w:rsid w:val="00322781"/>
    <w:rsid w:val="003227EF"/>
    <w:rsid w:val="00322AF3"/>
    <w:rsid w:val="003230EF"/>
    <w:rsid w:val="00323A79"/>
    <w:rsid w:val="00325277"/>
    <w:rsid w:val="00325E3D"/>
    <w:rsid w:val="00325F30"/>
    <w:rsid w:val="0032720A"/>
    <w:rsid w:val="003279EC"/>
    <w:rsid w:val="0033135E"/>
    <w:rsid w:val="003313A2"/>
    <w:rsid w:val="00331BA3"/>
    <w:rsid w:val="003332FF"/>
    <w:rsid w:val="003354C9"/>
    <w:rsid w:val="003355DF"/>
    <w:rsid w:val="00335E54"/>
    <w:rsid w:val="00336541"/>
    <w:rsid w:val="003370F6"/>
    <w:rsid w:val="0033752E"/>
    <w:rsid w:val="00337695"/>
    <w:rsid w:val="00337AA8"/>
    <w:rsid w:val="00340232"/>
    <w:rsid w:val="003405DB"/>
    <w:rsid w:val="00341A1E"/>
    <w:rsid w:val="00341CE8"/>
    <w:rsid w:val="003434C2"/>
    <w:rsid w:val="0034414C"/>
    <w:rsid w:val="00345137"/>
    <w:rsid w:val="00345175"/>
    <w:rsid w:val="00345182"/>
    <w:rsid w:val="00347DF7"/>
    <w:rsid w:val="003500ED"/>
    <w:rsid w:val="00350DE3"/>
    <w:rsid w:val="003523C2"/>
    <w:rsid w:val="00352A3A"/>
    <w:rsid w:val="00352BF3"/>
    <w:rsid w:val="00352D02"/>
    <w:rsid w:val="00352E4E"/>
    <w:rsid w:val="003530A8"/>
    <w:rsid w:val="0035358D"/>
    <w:rsid w:val="00354B34"/>
    <w:rsid w:val="003558F8"/>
    <w:rsid w:val="00355C9A"/>
    <w:rsid w:val="003576D1"/>
    <w:rsid w:val="003611C2"/>
    <w:rsid w:val="00362339"/>
    <w:rsid w:val="003623FB"/>
    <w:rsid w:val="0036244F"/>
    <w:rsid w:val="00362E38"/>
    <w:rsid w:val="00362FFA"/>
    <w:rsid w:val="00365694"/>
    <w:rsid w:val="003659D7"/>
    <w:rsid w:val="0036630D"/>
    <w:rsid w:val="003664E6"/>
    <w:rsid w:val="003708B4"/>
    <w:rsid w:val="0037109B"/>
    <w:rsid w:val="00371A68"/>
    <w:rsid w:val="00371F22"/>
    <w:rsid w:val="003723A1"/>
    <w:rsid w:val="003726CB"/>
    <w:rsid w:val="00373F75"/>
    <w:rsid w:val="00374ECD"/>
    <w:rsid w:val="0037580A"/>
    <w:rsid w:val="00377A13"/>
    <w:rsid w:val="00380B39"/>
    <w:rsid w:val="00380B82"/>
    <w:rsid w:val="0038188E"/>
    <w:rsid w:val="003820AF"/>
    <w:rsid w:val="003826EE"/>
    <w:rsid w:val="00384635"/>
    <w:rsid w:val="00384950"/>
    <w:rsid w:val="00384F4C"/>
    <w:rsid w:val="003852D2"/>
    <w:rsid w:val="0038552B"/>
    <w:rsid w:val="003855E3"/>
    <w:rsid w:val="00387558"/>
    <w:rsid w:val="003876F5"/>
    <w:rsid w:val="0038777A"/>
    <w:rsid w:val="00390430"/>
    <w:rsid w:val="00390DCA"/>
    <w:rsid w:val="003916B9"/>
    <w:rsid w:val="0039179F"/>
    <w:rsid w:val="0039325E"/>
    <w:rsid w:val="00393DCC"/>
    <w:rsid w:val="00394F38"/>
    <w:rsid w:val="00395B86"/>
    <w:rsid w:val="00396DD8"/>
    <w:rsid w:val="0039738E"/>
    <w:rsid w:val="00397681"/>
    <w:rsid w:val="003A0902"/>
    <w:rsid w:val="003A146E"/>
    <w:rsid w:val="003A1C12"/>
    <w:rsid w:val="003A2177"/>
    <w:rsid w:val="003A264A"/>
    <w:rsid w:val="003A314E"/>
    <w:rsid w:val="003A5133"/>
    <w:rsid w:val="003A5235"/>
    <w:rsid w:val="003A56A2"/>
    <w:rsid w:val="003A58EB"/>
    <w:rsid w:val="003A5CF1"/>
    <w:rsid w:val="003A68B2"/>
    <w:rsid w:val="003A70E1"/>
    <w:rsid w:val="003A7D68"/>
    <w:rsid w:val="003B1337"/>
    <w:rsid w:val="003B225E"/>
    <w:rsid w:val="003B289C"/>
    <w:rsid w:val="003B3B8A"/>
    <w:rsid w:val="003B3FA2"/>
    <w:rsid w:val="003B48D5"/>
    <w:rsid w:val="003B4E3F"/>
    <w:rsid w:val="003B6B21"/>
    <w:rsid w:val="003B7541"/>
    <w:rsid w:val="003C1093"/>
    <w:rsid w:val="003C2158"/>
    <w:rsid w:val="003C28BD"/>
    <w:rsid w:val="003C329C"/>
    <w:rsid w:val="003C36CC"/>
    <w:rsid w:val="003C3AA7"/>
    <w:rsid w:val="003C436B"/>
    <w:rsid w:val="003C4536"/>
    <w:rsid w:val="003C4ABC"/>
    <w:rsid w:val="003C5716"/>
    <w:rsid w:val="003C5DFE"/>
    <w:rsid w:val="003C6EE4"/>
    <w:rsid w:val="003C7DDB"/>
    <w:rsid w:val="003D075B"/>
    <w:rsid w:val="003D0875"/>
    <w:rsid w:val="003D09A9"/>
    <w:rsid w:val="003D0BD8"/>
    <w:rsid w:val="003D0D0C"/>
    <w:rsid w:val="003D115D"/>
    <w:rsid w:val="003D1319"/>
    <w:rsid w:val="003D1572"/>
    <w:rsid w:val="003D195B"/>
    <w:rsid w:val="003D2008"/>
    <w:rsid w:val="003D2404"/>
    <w:rsid w:val="003D3AF7"/>
    <w:rsid w:val="003D4934"/>
    <w:rsid w:val="003D5121"/>
    <w:rsid w:val="003D6030"/>
    <w:rsid w:val="003D6AEF"/>
    <w:rsid w:val="003D74CF"/>
    <w:rsid w:val="003E065C"/>
    <w:rsid w:val="003E0B01"/>
    <w:rsid w:val="003E0D4B"/>
    <w:rsid w:val="003E0DC8"/>
    <w:rsid w:val="003E1127"/>
    <w:rsid w:val="003E239E"/>
    <w:rsid w:val="003E30DD"/>
    <w:rsid w:val="003E3A44"/>
    <w:rsid w:val="003E43FF"/>
    <w:rsid w:val="003E4A64"/>
    <w:rsid w:val="003E57F8"/>
    <w:rsid w:val="003F2140"/>
    <w:rsid w:val="003F2597"/>
    <w:rsid w:val="003F31AB"/>
    <w:rsid w:val="003F33B5"/>
    <w:rsid w:val="003F46B4"/>
    <w:rsid w:val="003F4D54"/>
    <w:rsid w:val="003F5FC1"/>
    <w:rsid w:val="003F6615"/>
    <w:rsid w:val="003F6E1B"/>
    <w:rsid w:val="003F7646"/>
    <w:rsid w:val="003F795F"/>
    <w:rsid w:val="003F7FC9"/>
    <w:rsid w:val="004006DD"/>
    <w:rsid w:val="00400A3D"/>
    <w:rsid w:val="00400EDE"/>
    <w:rsid w:val="00400F4F"/>
    <w:rsid w:val="00401615"/>
    <w:rsid w:val="00403D49"/>
    <w:rsid w:val="00403E87"/>
    <w:rsid w:val="00405519"/>
    <w:rsid w:val="004055BF"/>
    <w:rsid w:val="0040579D"/>
    <w:rsid w:val="00406403"/>
    <w:rsid w:val="00406DBF"/>
    <w:rsid w:val="00406F9B"/>
    <w:rsid w:val="00407ED4"/>
    <w:rsid w:val="00410EC6"/>
    <w:rsid w:val="004116C1"/>
    <w:rsid w:val="00412175"/>
    <w:rsid w:val="00412472"/>
    <w:rsid w:val="00412668"/>
    <w:rsid w:val="00412D93"/>
    <w:rsid w:val="00415183"/>
    <w:rsid w:val="00415A48"/>
    <w:rsid w:val="00415D3A"/>
    <w:rsid w:val="00415F0B"/>
    <w:rsid w:val="0041676A"/>
    <w:rsid w:val="00416E7A"/>
    <w:rsid w:val="004176C3"/>
    <w:rsid w:val="00421E03"/>
    <w:rsid w:val="00422A20"/>
    <w:rsid w:val="00423019"/>
    <w:rsid w:val="004234F4"/>
    <w:rsid w:val="0042444E"/>
    <w:rsid w:val="00425847"/>
    <w:rsid w:val="00426039"/>
    <w:rsid w:val="004269B9"/>
    <w:rsid w:val="00426AD6"/>
    <w:rsid w:val="00426BA3"/>
    <w:rsid w:val="00427720"/>
    <w:rsid w:val="00430467"/>
    <w:rsid w:val="00430A07"/>
    <w:rsid w:val="00430A8D"/>
    <w:rsid w:val="00430ED1"/>
    <w:rsid w:val="00431359"/>
    <w:rsid w:val="00432160"/>
    <w:rsid w:val="00432C43"/>
    <w:rsid w:val="004337C2"/>
    <w:rsid w:val="004360CE"/>
    <w:rsid w:val="004364EE"/>
    <w:rsid w:val="00436EE7"/>
    <w:rsid w:val="00437687"/>
    <w:rsid w:val="004376E9"/>
    <w:rsid w:val="004376F4"/>
    <w:rsid w:val="004377C1"/>
    <w:rsid w:val="0044070D"/>
    <w:rsid w:val="00441C46"/>
    <w:rsid w:val="00441FB5"/>
    <w:rsid w:val="00442013"/>
    <w:rsid w:val="00442976"/>
    <w:rsid w:val="00442BA3"/>
    <w:rsid w:val="00443A14"/>
    <w:rsid w:val="004445FA"/>
    <w:rsid w:val="00444B59"/>
    <w:rsid w:val="00444C6C"/>
    <w:rsid w:val="00444E74"/>
    <w:rsid w:val="004453B9"/>
    <w:rsid w:val="00446240"/>
    <w:rsid w:val="00446880"/>
    <w:rsid w:val="00447F26"/>
    <w:rsid w:val="00450693"/>
    <w:rsid w:val="004507D8"/>
    <w:rsid w:val="004512EE"/>
    <w:rsid w:val="004519D1"/>
    <w:rsid w:val="00451A17"/>
    <w:rsid w:val="00451D26"/>
    <w:rsid w:val="004530A7"/>
    <w:rsid w:val="00453AD1"/>
    <w:rsid w:val="00453E11"/>
    <w:rsid w:val="00454251"/>
    <w:rsid w:val="00455FCE"/>
    <w:rsid w:val="0045659C"/>
    <w:rsid w:val="00456C2F"/>
    <w:rsid w:val="00456EF4"/>
    <w:rsid w:val="00457EDE"/>
    <w:rsid w:val="00460474"/>
    <w:rsid w:val="00461BD1"/>
    <w:rsid w:val="00462130"/>
    <w:rsid w:val="004629EA"/>
    <w:rsid w:val="00462F5D"/>
    <w:rsid w:val="00463281"/>
    <w:rsid w:val="00463D54"/>
    <w:rsid w:val="00463E10"/>
    <w:rsid w:val="00464B91"/>
    <w:rsid w:val="00464BF7"/>
    <w:rsid w:val="00464E79"/>
    <w:rsid w:val="00465169"/>
    <w:rsid w:val="004668AA"/>
    <w:rsid w:val="0046715B"/>
    <w:rsid w:val="0046769A"/>
    <w:rsid w:val="004677A2"/>
    <w:rsid w:val="004677F1"/>
    <w:rsid w:val="00467855"/>
    <w:rsid w:val="004701F4"/>
    <w:rsid w:val="00471286"/>
    <w:rsid w:val="00471472"/>
    <w:rsid w:val="004714C7"/>
    <w:rsid w:val="004715B5"/>
    <w:rsid w:val="00471F28"/>
    <w:rsid w:val="00472128"/>
    <w:rsid w:val="00472150"/>
    <w:rsid w:val="004730C3"/>
    <w:rsid w:val="00474364"/>
    <w:rsid w:val="004749CE"/>
    <w:rsid w:val="0047542A"/>
    <w:rsid w:val="0047624E"/>
    <w:rsid w:val="0047640D"/>
    <w:rsid w:val="00477BBB"/>
    <w:rsid w:val="00477CB1"/>
    <w:rsid w:val="0048105D"/>
    <w:rsid w:val="00481D50"/>
    <w:rsid w:val="00482904"/>
    <w:rsid w:val="00482D2C"/>
    <w:rsid w:val="00483DF5"/>
    <w:rsid w:val="0048446C"/>
    <w:rsid w:val="00484495"/>
    <w:rsid w:val="00484CC3"/>
    <w:rsid w:val="00484D68"/>
    <w:rsid w:val="00487375"/>
    <w:rsid w:val="004906B1"/>
    <w:rsid w:val="00491163"/>
    <w:rsid w:val="004932EA"/>
    <w:rsid w:val="0049400C"/>
    <w:rsid w:val="0049435D"/>
    <w:rsid w:val="004946EB"/>
    <w:rsid w:val="00494882"/>
    <w:rsid w:val="004964C0"/>
    <w:rsid w:val="00497307"/>
    <w:rsid w:val="0049732F"/>
    <w:rsid w:val="004A1DD7"/>
    <w:rsid w:val="004A1E8B"/>
    <w:rsid w:val="004A28A3"/>
    <w:rsid w:val="004A28EC"/>
    <w:rsid w:val="004A2BB0"/>
    <w:rsid w:val="004A2D3B"/>
    <w:rsid w:val="004A5251"/>
    <w:rsid w:val="004A54E2"/>
    <w:rsid w:val="004A59D5"/>
    <w:rsid w:val="004A5DA8"/>
    <w:rsid w:val="004A65F8"/>
    <w:rsid w:val="004A788A"/>
    <w:rsid w:val="004B0D4F"/>
    <w:rsid w:val="004B0EED"/>
    <w:rsid w:val="004B108D"/>
    <w:rsid w:val="004B224C"/>
    <w:rsid w:val="004B2B4D"/>
    <w:rsid w:val="004B4CAA"/>
    <w:rsid w:val="004B601E"/>
    <w:rsid w:val="004B64D0"/>
    <w:rsid w:val="004C035E"/>
    <w:rsid w:val="004C108E"/>
    <w:rsid w:val="004C2091"/>
    <w:rsid w:val="004C2AFB"/>
    <w:rsid w:val="004C4E7D"/>
    <w:rsid w:val="004C5E92"/>
    <w:rsid w:val="004C6B1D"/>
    <w:rsid w:val="004C6B27"/>
    <w:rsid w:val="004C7069"/>
    <w:rsid w:val="004D04B7"/>
    <w:rsid w:val="004D16FB"/>
    <w:rsid w:val="004D2798"/>
    <w:rsid w:val="004D3A9A"/>
    <w:rsid w:val="004D3F31"/>
    <w:rsid w:val="004D419B"/>
    <w:rsid w:val="004D4493"/>
    <w:rsid w:val="004D45F7"/>
    <w:rsid w:val="004D5AE1"/>
    <w:rsid w:val="004D5C03"/>
    <w:rsid w:val="004D631F"/>
    <w:rsid w:val="004D73CD"/>
    <w:rsid w:val="004D74E2"/>
    <w:rsid w:val="004D7E36"/>
    <w:rsid w:val="004E07BA"/>
    <w:rsid w:val="004E0D6C"/>
    <w:rsid w:val="004E165A"/>
    <w:rsid w:val="004E1AD5"/>
    <w:rsid w:val="004E314C"/>
    <w:rsid w:val="004E3574"/>
    <w:rsid w:val="004E4773"/>
    <w:rsid w:val="004E47E5"/>
    <w:rsid w:val="004E496C"/>
    <w:rsid w:val="004E4D8A"/>
    <w:rsid w:val="004E6A4A"/>
    <w:rsid w:val="004E759E"/>
    <w:rsid w:val="004F0864"/>
    <w:rsid w:val="004F152F"/>
    <w:rsid w:val="004F1757"/>
    <w:rsid w:val="004F2B2C"/>
    <w:rsid w:val="004F31C4"/>
    <w:rsid w:val="004F38B0"/>
    <w:rsid w:val="004F443B"/>
    <w:rsid w:val="004F4AE4"/>
    <w:rsid w:val="004F531C"/>
    <w:rsid w:val="004F5D19"/>
    <w:rsid w:val="004F60CB"/>
    <w:rsid w:val="004F6D28"/>
    <w:rsid w:val="004F6D57"/>
    <w:rsid w:val="004F6FA3"/>
    <w:rsid w:val="004F7D0C"/>
    <w:rsid w:val="004F7ED8"/>
    <w:rsid w:val="005017C2"/>
    <w:rsid w:val="00501BA6"/>
    <w:rsid w:val="00502864"/>
    <w:rsid w:val="00504F5A"/>
    <w:rsid w:val="005055A2"/>
    <w:rsid w:val="00505DFE"/>
    <w:rsid w:val="00506947"/>
    <w:rsid w:val="00506FF4"/>
    <w:rsid w:val="0050707E"/>
    <w:rsid w:val="005101E2"/>
    <w:rsid w:val="00510BA5"/>
    <w:rsid w:val="00512393"/>
    <w:rsid w:val="00512C41"/>
    <w:rsid w:val="005138E9"/>
    <w:rsid w:val="00514CAE"/>
    <w:rsid w:val="005153B1"/>
    <w:rsid w:val="005157E1"/>
    <w:rsid w:val="00515A75"/>
    <w:rsid w:val="00517629"/>
    <w:rsid w:val="005178C8"/>
    <w:rsid w:val="0052171B"/>
    <w:rsid w:val="00521CBD"/>
    <w:rsid w:val="00522541"/>
    <w:rsid w:val="005229E4"/>
    <w:rsid w:val="005238AF"/>
    <w:rsid w:val="00525CDA"/>
    <w:rsid w:val="005278D4"/>
    <w:rsid w:val="00527ED6"/>
    <w:rsid w:val="00530946"/>
    <w:rsid w:val="00531283"/>
    <w:rsid w:val="0053142B"/>
    <w:rsid w:val="00531E66"/>
    <w:rsid w:val="00532A0C"/>
    <w:rsid w:val="0053310A"/>
    <w:rsid w:val="00533E98"/>
    <w:rsid w:val="005365FF"/>
    <w:rsid w:val="00537605"/>
    <w:rsid w:val="00537848"/>
    <w:rsid w:val="00540157"/>
    <w:rsid w:val="0054036C"/>
    <w:rsid w:val="00540401"/>
    <w:rsid w:val="00541109"/>
    <w:rsid w:val="00541185"/>
    <w:rsid w:val="00541C07"/>
    <w:rsid w:val="00542315"/>
    <w:rsid w:val="00542B13"/>
    <w:rsid w:val="00542D47"/>
    <w:rsid w:val="00542EED"/>
    <w:rsid w:val="005438CE"/>
    <w:rsid w:val="0054405F"/>
    <w:rsid w:val="005443E7"/>
    <w:rsid w:val="00544A33"/>
    <w:rsid w:val="00545367"/>
    <w:rsid w:val="00545608"/>
    <w:rsid w:val="005476C4"/>
    <w:rsid w:val="00550423"/>
    <w:rsid w:val="0055056A"/>
    <w:rsid w:val="00550618"/>
    <w:rsid w:val="00550F61"/>
    <w:rsid w:val="00551EF8"/>
    <w:rsid w:val="00553095"/>
    <w:rsid w:val="00553D85"/>
    <w:rsid w:val="00553EB1"/>
    <w:rsid w:val="0055421A"/>
    <w:rsid w:val="00555518"/>
    <w:rsid w:val="0055678D"/>
    <w:rsid w:val="00557E6A"/>
    <w:rsid w:val="00557FAB"/>
    <w:rsid w:val="005600F8"/>
    <w:rsid w:val="00560142"/>
    <w:rsid w:val="005601A9"/>
    <w:rsid w:val="00560B7B"/>
    <w:rsid w:val="00560CD7"/>
    <w:rsid w:val="005620FE"/>
    <w:rsid w:val="00564720"/>
    <w:rsid w:val="00564CEF"/>
    <w:rsid w:val="00565562"/>
    <w:rsid w:val="00566B74"/>
    <w:rsid w:val="005675AA"/>
    <w:rsid w:val="00570AC3"/>
    <w:rsid w:val="00570D5F"/>
    <w:rsid w:val="0057221A"/>
    <w:rsid w:val="00572857"/>
    <w:rsid w:val="00572B5D"/>
    <w:rsid w:val="005733C3"/>
    <w:rsid w:val="0057407A"/>
    <w:rsid w:val="005748DF"/>
    <w:rsid w:val="00575440"/>
    <w:rsid w:val="00575CF1"/>
    <w:rsid w:val="005772E1"/>
    <w:rsid w:val="00577591"/>
    <w:rsid w:val="00577A36"/>
    <w:rsid w:val="00581025"/>
    <w:rsid w:val="00582459"/>
    <w:rsid w:val="00582E1A"/>
    <w:rsid w:val="0058431A"/>
    <w:rsid w:val="00585346"/>
    <w:rsid w:val="00585524"/>
    <w:rsid w:val="005864AF"/>
    <w:rsid w:val="00586E1C"/>
    <w:rsid w:val="00587653"/>
    <w:rsid w:val="005907FF"/>
    <w:rsid w:val="005930B0"/>
    <w:rsid w:val="00593413"/>
    <w:rsid w:val="005937F8"/>
    <w:rsid w:val="005942E6"/>
    <w:rsid w:val="00595CB2"/>
    <w:rsid w:val="00596566"/>
    <w:rsid w:val="00596915"/>
    <w:rsid w:val="00597C13"/>
    <w:rsid w:val="00597CD4"/>
    <w:rsid w:val="005A16E3"/>
    <w:rsid w:val="005A25CD"/>
    <w:rsid w:val="005A480B"/>
    <w:rsid w:val="005A7474"/>
    <w:rsid w:val="005A7F56"/>
    <w:rsid w:val="005B0333"/>
    <w:rsid w:val="005B0739"/>
    <w:rsid w:val="005B0A7C"/>
    <w:rsid w:val="005B1266"/>
    <w:rsid w:val="005B131A"/>
    <w:rsid w:val="005B3266"/>
    <w:rsid w:val="005B3758"/>
    <w:rsid w:val="005B3EF1"/>
    <w:rsid w:val="005B3F93"/>
    <w:rsid w:val="005B4044"/>
    <w:rsid w:val="005B4240"/>
    <w:rsid w:val="005B42FF"/>
    <w:rsid w:val="005B71AF"/>
    <w:rsid w:val="005B7971"/>
    <w:rsid w:val="005C0283"/>
    <w:rsid w:val="005C27A1"/>
    <w:rsid w:val="005C2EBD"/>
    <w:rsid w:val="005C3DAE"/>
    <w:rsid w:val="005C4DE4"/>
    <w:rsid w:val="005C587A"/>
    <w:rsid w:val="005C5CF2"/>
    <w:rsid w:val="005C5DA9"/>
    <w:rsid w:val="005C6831"/>
    <w:rsid w:val="005C7828"/>
    <w:rsid w:val="005D0116"/>
    <w:rsid w:val="005D07D9"/>
    <w:rsid w:val="005D1B65"/>
    <w:rsid w:val="005D29A1"/>
    <w:rsid w:val="005D2D64"/>
    <w:rsid w:val="005D32A4"/>
    <w:rsid w:val="005D3607"/>
    <w:rsid w:val="005D3874"/>
    <w:rsid w:val="005D3BE4"/>
    <w:rsid w:val="005D3F79"/>
    <w:rsid w:val="005D3FB2"/>
    <w:rsid w:val="005D548F"/>
    <w:rsid w:val="005D5884"/>
    <w:rsid w:val="005D59FF"/>
    <w:rsid w:val="005D7D5B"/>
    <w:rsid w:val="005E068E"/>
    <w:rsid w:val="005E0A48"/>
    <w:rsid w:val="005E1518"/>
    <w:rsid w:val="005E165B"/>
    <w:rsid w:val="005E1DAC"/>
    <w:rsid w:val="005E2C2D"/>
    <w:rsid w:val="005E2C37"/>
    <w:rsid w:val="005E2F80"/>
    <w:rsid w:val="005E3C47"/>
    <w:rsid w:val="005E3D6B"/>
    <w:rsid w:val="005E415E"/>
    <w:rsid w:val="005E544E"/>
    <w:rsid w:val="005E5CBE"/>
    <w:rsid w:val="005E63A1"/>
    <w:rsid w:val="005E663E"/>
    <w:rsid w:val="005E701F"/>
    <w:rsid w:val="005E739F"/>
    <w:rsid w:val="005E783A"/>
    <w:rsid w:val="005F04DE"/>
    <w:rsid w:val="005F17B7"/>
    <w:rsid w:val="005F2FBB"/>
    <w:rsid w:val="005F32E4"/>
    <w:rsid w:val="005F355F"/>
    <w:rsid w:val="005F3953"/>
    <w:rsid w:val="005F435A"/>
    <w:rsid w:val="005F4E63"/>
    <w:rsid w:val="005F56E0"/>
    <w:rsid w:val="005F7B68"/>
    <w:rsid w:val="0060071B"/>
    <w:rsid w:val="00600EF6"/>
    <w:rsid w:val="0060176B"/>
    <w:rsid w:val="006024C7"/>
    <w:rsid w:val="00602BB4"/>
    <w:rsid w:val="00602C71"/>
    <w:rsid w:val="00602CB5"/>
    <w:rsid w:val="006031D8"/>
    <w:rsid w:val="00605AF9"/>
    <w:rsid w:val="00605B7E"/>
    <w:rsid w:val="0060780D"/>
    <w:rsid w:val="00610197"/>
    <w:rsid w:val="00610D49"/>
    <w:rsid w:val="0061163E"/>
    <w:rsid w:val="00611FEB"/>
    <w:rsid w:val="0061236C"/>
    <w:rsid w:val="00612B78"/>
    <w:rsid w:val="00612F5F"/>
    <w:rsid w:val="00614343"/>
    <w:rsid w:val="00615BF1"/>
    <w:rsid w:val="00615F0E"/>
    <w:rsid w:val="00616041"/>
    <w:rsid w:val="006160FD"/>
    <w:rsid w:val="00617124"/>
    <w:rsid w:val="00617496"/>
    <w:rsid w:val="00617C75"/>
    <w:rsid w:val="006209AA"/>
    <w:rsid w:val="006209DF"/>
    <w:rsid w:val="00620FA1"/>
    <w:rsid w:val="00621D4E"/>
    <w:rsid w:val="00622707"/>
    <w:rsid w:val="00622F9D"/>
    <w:rsid w:val="006238D8"/>
    <w:rsid w:val="00623C7B"/>
    <w:rsid w:val="00623CE0"/>
    <w:rsid w:val="00627073"/>
    <w:rsid w:val="00627AC9"/>
    <w:rsid w:val="006302D8"/>
    <w:rsid w:val="00630454"/>
    <w:rsid w:val="00630D01"/>
    <w:rsid w:val="006329D0"/>
    <w:rsid w:val="00633780"/>
    <w:rsid w:val="00635208"/>
    <w:rsid w:val="0063536D"/>
    <w:rsid w:val="0063537D"/>
    <w:rsid w:val="006356DD"/>
    <w:rsid w:val="006359BA"/>
    <w:rsid w:val="00636274"/>
    <w:rsid w:val="00636FA0"/>
    <w:rsid w:val="00637E62"/>
    <w:rsid w:val="00642635"/>
    <w:rsid w:val="006427FE"/>
    <w:rsid w:val="00642A0D"/>
    <w:rsid w:val="00643F55"/>
    <w:rsid w:val="0064472C"/>
    <w:rsid w:val="00644A41"/>
    <w:rsid w:val="00644DA5"/>
    <w:rsid w:val="00646759"/>
    <w:rsid w:val="00647E34"/>
    <w:rsid w:val="0065019E"/>
    <w:rsid w:val="00650278"/>
    <w:rsid w:val="0065092F"/>
    <w:rsid w:val="00651C59"/>
    <w:rsid w:val="006522E9"/>
    <w:rsid w:val="00652FB9"/>
    <w:rsid w:val="0065316B"/>
    <w:rsid w:val="00653340"/>
    <w:rsid w:val="0065341A"/>
    <w:rsid w:val="00654673"/>
    <w:rsid w:val="00655CDE"/>
    <w:rsid w:val="006562E9"/>
    <w:rsid w:val="0065650D"/>
    <w:rsid w:val="00656A56"/>
    <w:rsid w:val="00657272"/>
    <w:rsid w:val="006618FC"/>
    <w:rsid w:val="00661956"/>
    <w:rsid w:val="00662175"/>
    <w:rsid w:val="0066333D"/>
    <w:rsid w:val="006635E5"/>
    <w:rsid w:val="006636E4"/>
    <w:rsid w:val="006648D1"/>
    <w:rsid w:val="00664935"/>
    <w:rsid w:val="00665233"/>
    <w:rsid w:val="006655AA"/>
    <w:rsid w:val="006667D0"/>
    <w:rsid w:val="00666F77"/>
    <w:rsid w:val="00667075"/>
    <w:rsid w:val="006677D5"/>
    <w:rsid w:val="0067127D"/>
    <w:rsid w:val="00671DF0"/>
    <w:rsid w:val="006725C3"/>
    <w:rsid w:val="006730FF"/>
    <w:rsid w:val="0067408D"/>
    <w:rsid w:val="0067474A"/>
    <w:rsid w:val="006750DA"/>
    <w:rsid w:val="0067519B"/>
    <w:rsid w:val="00676999"/>
    <w:rsid w:val="00677A31"/>
    <w:rsid w:val="00680388"/>
    <w:rsid w:val="00681266"/>
    <w:rsid w:val="00681961"/>
    <w:rsid w:val="006827D2"/>
    <w:rsid w:val="006847F2"/>
    <w:rsid w:val="006860C9"/>
    <w:rsid w:val="00686108"/>
    <w:rsid w:val="00686111"/>
    <w:rsid w:val="006878D4"/>
    <w:rsid w:val="00690F6B"/>
    <w:rsid w:val="00691293"/>
    <w:rsid w:val="00691EC0"/>
    <w:rsid w:val="00692705"/>
    <w:rsid w:val="006927B0"/>
    <w:rsid w:val="00692892"/>
    <w:rsid w:val="00693BE1"/>
    <w:rsid w:val="00695339"/>
    <w:rsid w:val="0069584F"/>
    <w:rsid w:val="006959F5"/>
    <w:rsid w:val="00696E92"/>
    <w:rsid w:val="006970E5"/>
    <w:rsid w:val="006A1733"/>
    <w:rsid w:val="006A1EC4"/>
    <w:rsid w:val="006A2267"/>
    <w:rsid w:val="006A2F47"/>
    <w:rsid w:val="006A3A38"/>
    <w:rsid w:val="006A3E93"/>
    <w:rsid w:val="006A47EF"/>
    <w:rsid w:val="006A4DDD"/>
    <w:rsid w:val="006A50CF"/>
    <w:rsid w:val="006A5F31"/>
    <w:rsid w:val="006A6075"/>
    <w:rsid w:val="006A74FD"/>
    <w:rsid w:val="006A7A8B"/>
    <w:rsid w:val="006B091B"/>
    <w:rsid w:val="006B0EF7"/>
    <w:rsid w:val="006B1EE0"/>
    <w:rsid w:val="006B313B"/>
    <w:rsid w:val="006B4299"/>
    <w:rsid w:val="006B5C6E"/>
    <w:rsid w:val="006B6830"/>
    <w:rsid w:val="006B6D20"/>
    <w:rsid w:val="006B72BF"/>
    <w:rsid w:val="006B774E"/>
    <w:rsid w:val="006B7FE6"/>
    <w:rsid w:val="006C3A4F"/>
    <w:rsid w:val="006C56DE"/>
    <w:rsid w:val="006C59C4"/>
    <w:rsid w:val="006C640A"/>
    <w:rsid w:val="006C6491"/>
    <w:rsid w:val="006C6F67"/>
    <w:rsid w:val="006D1D08"/>
    <w:rsid w:val="006D2763"/>
    <w:rsid w:val="006D29A5"/>
    <w:rsid w:val="006D4159"/>
    <w:rsid w:val="006D6A71"/>
    <w:rsid w:val="006D6F2F"/>
    <w:rsid w:val="006D71EC"/>
    <w:rsid w:val="006D7925"/>
    <w:rsid w:val="006E1157"/>
    <w:rsid w:val="006E3365"/>
    <w:rsid w:val="006E3995"/>
    <w:rsid w:val="006E3B94"/>
    <w:rsid w:val="006E409A"/>
    <w:rsid w:val="006E4566"/>
    <w:rsid w:val="006E55C3"/>
    <w:rsid w:val="006E587C"/>
    <w:rsid w:val="006E5F13"/>
    <w:rsid w:val="006E7761"/>
    <w:rsid w:val="006F0748"/>
    <w:rsid w:val="006F10A0"/>
    <w:rsid w:val="006F1488"/>
    <w:rsid w:val="006F1993"/>
    <w:rsid w:val="006F1BE7"/>
    <w:rsid w:val="006F1DD2"/>
    <w:rsid w:val="006F21F7"/>
    <w:rsid w:val="006F2516"/>
    <w:rsid w:val="006F3E47"/>
    <w:rsid w:val="006F4BD0"/>
    <w:rsid w:val="006F5BE9"/>
    <w:rsid w:val="006F6204"/>
    <w:rsid w:val="006F64EA"/>
    <w:rsid w:val="006F65AA"/>
    <w:rsid w:val="006F6E7E"/>
    <w:rsid w:val="006F71FF"/>
    <w:rsid w:val="006F751F"/>
    <w:rsid w:val="007005A4"/>
    <w:rsid w:val="00700754"/>
    <w:rsid w:val="00701842"/>
    <w:rsid w:val="007019E3"/>
    <w:rsid w:val="007020EA"/>
    <w:rsid w:val="007021C3"/>
    <w:rsid w:val="00702EE1"/>
    <w:rsid w:val="00703821"/>
    <w:rsid w:val="00704350"/>
    <w:rsid w:val="00704351"/>
    <w:rsid w:val="007059FF"/>
    <w:rsid w:val="00705B66"/>
    <w:rsid w:val="007064FC"/>
    <w:rsid w:val="00706802"/>
    <w:rsid w:val="00706B1D"/>
    <w:rsid w:val="00707374"/>
    <w:rsid w:val="00707882"/>
    <w:rsid w:val="00710F4A"/>
    <w:rsid w:val="0071167D"/>
    <w:rsid w:val="00711790"/>
    <w:rsid w:val="00712295"/>
    <w:rsid w:val="00712508"/>
    <w:rsid w:val="00713627"/>
    <w:rsid w:val="00713C4C"/>
    <w:rsid w:val="0071523E"/>
    <w:rsid w:val="0071567B"/>
    <w:rsid w:val="007161D4"/>
    <w:rsid w:val="00720FFB"/>
    <w:rsid w:val="007217FD"/>
    <w:rsid w:val="007224AF"/>
    <w:rsid w:val="007227DD"/>
    <w:rsid w:val="007229F8"/>
    <w:rsid w:val="00723F06"/>
    <w:rsid w:val="00724C81"/>
    <w:rsid w:val="007251FE"/>
    <w:rsid w:val="007272DB"/>
    <w:rsid w:val="00731106"/>
    <w:rsid w:val="007316F0"/>
    <w:rsid w:val="00731B47"/>
    <w:rsid w:val="00732805"/>
    <w:rsid w:val="00734519"/>
    <w:rsid w:val="0073500F"/>
    <w:rsid w:val="007353B5"/>
    <w:rsid w:val="007357C5"/>
    <w:rsid w:val="00735B3F"/>
    <w:rsid w:val="00736B24"/>
    <w:rsid w:val="0073720C"/>
    <w:rsid w:val="00737CB7"/>
    <w:rsid w:val="007408F5"/>
    <w:rsid w:val="0074313D"/>
    <w:rsid w:val="007432A2"/>
    <w:rsid w:val="00744402"/>
    <w:rsid w:val="0074492F"/>
    <w:rsid w:val="0074555E"/>
    <w:rsid w:val="00745A7A"/>
    <w:rsid w:val="00746461"/>
    <w:rsid w:val="0074794B"/>
    <w:rsid w:val="00750384"/>
    <w:rsid w:val="0075063D"/>
    <w:rsid w:val="0075065C"/>
    <w:rsid w:val="00750DC3"/>
    <w:rsid w:val="007515E4"/>
    <w:rsid w:val="00753191"/>
    <w:rsid w:val="00753BA9"/>
    <w:rsid w:val="00753F59"/>
    <w:rsid w:val="00754165"/>
    <w:rsid w:val="00754E6E"/>
    <w:rsid w:val="007558D5"/>
    <w:rsid w:val="00755F91"/>
    <w:rsid w:val="00756908"/>
    <w:rsid w:val="00756C1B"/>
    <w:rsid w:val="00757ADB"/>
    <w:rsid w:val="00760015"/>
    <w:rsid w:val="00761217"/>
    <w:rsid w:val="007622B9"/>
    <w:rsid w:val="00762676"/>
    <w:rsid w:val="00763A10"/>
    <w:rsid w:val="00764751"/>
    <w:rsid w:val="007659AA"/>
    <w:rsid w:val="00766168"/>
    <w:rsid w:val="00767F95"/>
    <w:rsid w:val="00771170"/>
    <w:rsid w:val="00772938"/>
    <w:rsid w:val="00774447"/>
    <w:rsid w:val="00774449"/>
    <w:rsid w:val="00774951"/>
    <w:rsid w:val="00774E82"/>
    <w:rsid w:val="00775768"/>
    <w:rsid w:val="00776EA8"/>
    <w:rsid w:val="0078196E"/>
    <w:rsid w:val="00783159"/>
    <w:rsid w:val="007859B0"/>
    <w:rsid w:val="00785FDF"/>
    <w:rsid w:val="007864E7"/>
    <w:rsid w:val="00786AE5"/>
    <w:rsid w:val="007872AF"/>
    <w:rsid w:val="00791CAC"/>
    <w:rsid w:val="0079228A"/>
    <w:rsid w:val="00792BB3"/>
    <w:rsid w:val="0079335F"/>
    <w:rsid w:val="007935AC"/>
    <w:rsid w:val="00793E5F"/>
    <w:rsid w:val="007944C5"/>
    <w:rsid w:val="00794A4A"/>
    <w:rsid w:val="00795B99"/>
    <w:rsid w:val="00795D70"/>
    <w:rsid w:val="00797585"/>
    <w:rsid w:val="007A0362"/>
    <w:rsid w:val="007A0D06"/>
    <w:rsid w:val="007A0FDF"/>
    <w:rsid w:val="007A123C"/>
    <w:rsid w:val="007A263C"/>
    <w:rsid w:val="007A325B"/>
    <w:rsid w:val="007A348E"/>
    <w:rsid w:val="007A34F4"/>
    <w:rsid w:val="007A3DD2"/>
    <w:rsid w:val="007A4105"/>
    <w:rsid w:val="007A414F"/>
    <w:rsid w:val="007A5BB8"/>
    <w:rsid w:val="007A70AB"/>
    <w:rsid w:val="007A7C08"/>
    <w:rsid w:val="007B03D4"/>
    <w:rsid w:val="007B1050"/>
    <w:rsid w:val="007B2E1B"/>
    <w:rsid w:val="007B3196"/>
    <w:rsid w:val="007B3AF0"/>
    <w:rsid w:val="007B45AD"/>
    <w:rsid w:val="007B55CE"/>
    <w:rsid w:val="007B5640"/>
    <w:rsid w:val="007B6B61"/>
    <w:rsid w:val="007C1EA6"/>
    <w:rsid w:val="007C1FF0"/>
    <w:rsid w:val="007C289D"/>
    <w:rsid w:val="007C2C32"/>
    <w:rsid w:val="007C373C"/>
    <w:rsid w:val="007C44EE"/>
    <w:rsid w:val="007C6369"/>
    <w:rsid w:val="007C696C"/>
    <w:rsid w:val="007C6C3B"/>
    <w:rsid w:val="007C6C84"/>
    <w:rsid w:val="007D0D67"/>
    <w:rsid w:val="007D2A0A"/>
    <w:rsid w:val="007D32A0"/>
    <w:rsid w:val="007D3301"/>
    <w:rsid w:val="007D3939"/>
    <w:rsid w:val="007D43D9"/>
    <w:rsid w:val="007D4DDE"/>
    <w:rsid w:val="007D5082"/>
    <w:rsid w:val="007D51E9"/>
    <w:rsid w:val="007D56B7"/>
    <w:rsid w:val="007D57F5"/>
    <w:rsid w:val="007D69C9"/>
    <w:rsid w:val="007E01AE"/>
    <w:rsid w:val="007E0252"/>
    <w:rsid w:val="007E0827"/>
    <w:rsid w:val="007E18F5"/>
    <w:rsid w:val="007E1DAC"/>
    <w:rsid w:val="007E2145"/>
    <w:rsid w:val="007E2506"/>
    <w:rsid w:val="007E2AD6"/>
    <w:rsid w:val="007E3206"/>
    <w:rsid w:val="007E4121"/>
    <w:rsid w:val="007E47F4"/>
    <w:rsid w:val="007E5E9D"/>
    <w:rsid w:val="007E6DE4"/>
    <w:rsid w:val="007E6EFE"/>
    <w:rsid w:val="007E7811"/>
    <w:rsid w:val="007F0342"/>
    <w:rsid w:val="007F1156"/>
    <w:rsid w:val="007F149D"/>
    <w:rsid w:val="007F1A87"/>
    <w:rsid w:val="007F1EDD"/>
    <w:rsid w:val="007F25ED"/>
    <w:rsid w:val="007F6904"/>
    <w:rsid w:val="007F708A"/>
    <w:rsid w:val="007F7A69"/>
    <w:rsid w:val="008007EF"/>
    <w:rsid w:val="00800D10"/>
    <w:rsid w:val="00801289"/>
    <w:rsid w:val="008018CA"/>
    <w:rsid w:val="00804409"/>
    <w:rsid w:val="00806135"/>
    <w:rsid w:val="008062B1"/>
    <w:rsid w:val="00806F8B"/>
    <w:rsid w:val="0080727B"/>
    <w:rsid w:val="00807FDB"/>
    <w:rsid w:val="00811D78"/>
    <w:rsid w:val="00812FE7"/>
    <w:rsid w:val="008136A0"/>
    <w:rsid w:val="008136DA"/>
    <w:rsid w:val="00813C79"/>
    <w:rsid w:val="008149E8"/>
    <w:rsid w:val="00814C72"/>
    <w:rsid w:val="0081584C"/>
    <w:rsid w:val="0081586A"/>
    <w:rsid w:val="00815989"/>
    <w:rsid w:val="00816133"/>
    <w:rsid w:val="00816B29"/>
    <w:rsid w:val="0082090B"/>
    <w:rsid w:val="00820E32"/>
    <w:rsid w:val="008211FD"/>
    <w:rsid w:val="00822328"/>
    <w:rsid w:val="00822C13"/>
    <w:rsid w:val="00822DFC"/>
    <w:rsid w:val="00823BD5"/>
    <w:rsid w:val="00823D46"/>
    <w:rsid w:val="00823E40"/>
    <w:rsid w:val="00824231"/>
    <w:rsid w:val="00824303"/>
    <w:rsid w:val="008261A6"/>
    <w:rsid w:val="008263E4"/>
    <w:rsid w:val="0082709B"/>
    <w:rsid w:val="008272E1"/>
    <w:rsid w:val="008302AF"/>
    <w:rsid w:val="00830E07"/>
    <w:rsid w:val="0083274E"/>
    <w:rsid w:val="00833C50"/>
    <w:rsid w:val="00833C67"/>
    <w:rsid w:val="008341AA"/>
    <w:rsid w:val="008345C5"/>
    <w:rsid w:val="00835371"/>
    <w:rsid w:val="008357BD"/>
    <w:rsid w:val="00835E44"/>
    <w:rsid w:val="00835F9F"/>
    <w:rsid w:val="00837E3E"/>
    <w:rsid w:val="00840524"/>
    <w:rsid w:val="00841997"/>
    <w:rsid w:val="008422CE"/>
    <w:rsid w:val="0084374F"/>
    <w:rsid w:val="00845BBC"/>
    <w:rsid w:val="00846009"/>
    <w:rsid w:val="00846080"/>
    <w:rsid w:val="00847926"/>
    <w:rsid w:val="00850576"/>
    <w:rsid w:val="008508CC"/>
    <w:rsid w:val="00850B96"/>
    <w:rsid w:val="00850F47"/>
    <w:rsid w:val="00852A51"/>
    <w:rsid w:val="00853861"/>
    <w:rsid w:val="00853916"/>
    <w:rsid w:val="00854558"/>
    <w:rsid w:val="00854D45"/>
    <w:rsid w:val="00855292"/>
    <w:rsid w:val="00856255"/>
    <w:rsid w:val="00856CAB"/>
    <w:rsid w:val="00857514"/>
    <w:rsid w:val="00857588"/>
    <w:rsid w:val="0086036A"/>
    <w:rsid w:val="00860425"/>
    <w:rsid w:val="00860F13"/>
    <w:rsid w:val="0086139A"/>
    <w:rsid w:val="00862F89"/>
    <w:rsid w:val="008633DE"/>
    <w:rsid w:val="00865AE0"/>
    <w:rsid w:val="00866D82"/>
    <w:rsid w:val="0086778B"/>
    <w:rsid w:val="00870D87"/>
    <w:rsid w:val="0087189D"/>
    <w:rsid w:val="00871A10"/>
    <w:rsid w:val="008724E3"/>
    <w:rsid w:val="00872C6F"/>
    <w:rsid w:val="008742E7"/>
    <w:rsid w:val="008749B9"/>
    <w:rsid w:val="00875342"/>
    <w:rsid w:val="0087638E"/>
    <w:rsid w:val="00876693"/>
    <w:rsid w:val="008766C8"/>
    <w:rsid w:val="00876A72"/>
    <w:rsid w:val="0088002A"/>
    <w:rsid w:val="00880703"/>
    <w:rsid w:val="008816A0"/>
    <w:rsid w:val="00882DD0"/>
    <w:rsid w:val="0088335B"/>
    <w:rsid w:val="008857EF"/>
    <w:rsid w:val="008878FA"/>
    <w:rsid w:val="00890698"/>
    <w:rsid w:val="00891235"/>
    <w:rsid w:val="008913AC"/>
    <w:rsid w:val="00891828"/>
    <w:rsid w:val="00892468"/>
    <w:rsid w:val="00892D11"/>
    <w:rsid w:val="00892D6C"/>
    <w:rsid w:val="008930F8"/>
    <w:rsid w:val="00893549"/>
    <w:rsid w:val="008935FA"/>
    <w:rsid w:val="00893F04"/>
    <w:rsid w:val="0089457E"/>
    <w:rsid w:val="00894723"/>
    <w:rsid w:val="00894C4C"/>
    <w:rsid w:val="0089551D"/>
    <w:rsid w:val="00895A89"/>
    <w:rsid w:val="00895F81"/>
    <w:rsid w:val="00896597"/>
    <w:rsid w:val="00897BBA"/>
    <w:rsid w:val="008A0DE3"/>
    <w:rsid w:val="008A1A76"/>
    <w:rsid w:val="008A1BB3"/>
    <w:rsid w:val="008A2FA8"/>
    <w:rsid w:val="008A3A70"/>
    <w:rsid w:val="008A4851"/>
    <w:rsid w:val="008A4C3A"/>
    <w:rsid w:val="008A4F47"/>
    <w:rsid w:val="008A572A"/>
    <w:rsid w:val="008A5ACE"/>
    <w:rsid w:val="008A5C4A"/>
    <w:rsid w:val="008A6212"/>
    <w:rsid w:val="008A63DC"/>
    <w:rsid w:val="008B0E9E"/>
    <w:rsid w:val="008B1DC0"/>
    <w:rsid w:val="008B2497"/>
    <w:rsid w:val="008B3BB7"/>
    <w:rsid w:val="008B53DD"/>
    <w:rsid w:val="008B5688"/>
    <w:rsid w:val="008B5B6B"/>
    <w:rsid w:val="008B6787"/>
    <w:rsid w:val="008B6E1E"/>
    <w:rsid w:val="008B7727"/>
    <w:rsid w:val="008B79F1"/>
    <w:rsid w:val="008B7E97"/>
    <w:rsid w:val="008C05B4"/>
    <w:rsid w:val="008C145F"/>
    <w:rsid w:val="008C1570"/>
    <w:rsid w:val="008C1ED3"/>
    <w:rsid w:val="008C2D61"/>
    <w:rsid w:val="008C36B3"/>
    <w:rsid w:val="008C3773"/>
    <w:rsid w:val="008C47FA"/>
    <w:rsid w:val="008C5612"/>
    <w:rsid w:val="008C562F"/>
    <w:rsid w:val="008C63D5"/>
    <w:rsid w:val="008D101E"/>
    <w:rsid w:val="008D12D5"/>
    <w:rsid w:val="008D1E7C"/>
    <w:rsid w:val="008D1ECA"/>
    <w:rsid w:val="008D3684"/>
    <w:rsid w:val="008D4182"/>
    <w:rsid w:val="008D4246"/>
    <w:rsid w:val="008D4BD0"/>
    <w:rsid w:val="008D4C81"/>
    <w:rsid w:val="008D5C5A"/>
    <w:rsid w:val="008E0425"/>
    <w:rsid w:val="008E0E23"/>
    <w:rsid w:val="008E1292"/>
    <w:rsid w:val="008E2201"/>
    <w:rsid w:val="008E2AE8"/>
    <w:rsid w:val="008E37CF"/>
    <w:rsid w:val="008E3B9D"/>
    <w:rsid w:val="008E3FA9"/>
    <w:rsid w:val="008E45FE"/>
    <w:rsid w:val="008E4F90"/>
    <w:rsid w:val="008E5E91"/>
    <w:rsid w:val="008E728C"/>
    <w:rsid w:val="008E7359"/>
    <w:rsid w:val="008E7B56"/>
    <w:rsid w:val="008F048B"/>
    <w:rsid w:val="008F07FE"/>
    <w:rsid w:val="008F4275"/>
    <w:rsid w:val="008F496C"/>
    <w:rsid w:val="008F4A8D"/>
    <w:rsid w:val="008F4D27"/>
    <w:rsid w:val="008F56E0"/>
    <w:rsid w:val="008F5A6D"/>
    <w:rsid w:val="008F6B15"/>
    <w:rsid w:val="008F70B9"/>
    <w:rsid w:val="008F7933"/>
    <w:rsid w:val="0090120D"/>
    <w:rsid w:val="00901954"/>
    <w:rsid w:val="0090315B"/>
    <w:rsid w:val="00903551"/>
    <w:rsid w:val="00904133"/>
    <w:rsid w:val="00905128"/>
    <w:rsid w:val="009052CD"/>
    <w:rsid w:val="00906625"/>
    <w:rsid w:val="00906FE9"/>
    <w:rsid w:val="00907E23"/>
    <w:rsid w:val="0091056C"/>
    <w:rsid w:val="00910626"/>
    <w:rsid w:val="00910C46"/>
    <w:rsid w:val="00913ED7"/>
    <w:rsid w:val="00914E70"/>
    <w:rsid w:val="009150F3"/>
    <w:rsid w:val="00915970"/>
    <w:rsid w:val="00915CF1"/>
    <w:rsid w:val="0091637F"/>
    <w:rsid w:val="00917844"/>
    <w:rsid w:val="00917DD6"/>
    <w:rsid w:val="00917E0B"/>
    <w:rsid w:val="00920606"/>
    <w:rsid w:val="00921659"/>
    <w:rsid w:val="009238DB"/>
    <w:rsid w:val="0092551C"/>
    <w:rsid w:val="00925F16"/>
    <w:rsid w:val="00926062"/>
    <w:rsid w:val="00926A0B"/>
    <w:rsid w:val="00926BC7"/>
    <w:rsid w:val="0092725F"/>
    <w:rsid w:val="0092768A"/>
    <w:rsid w:val="00927F3F"/>
    <w:rsid w:val="00927F4F"/>
    <w:rsid w:val="009306C8"/>
    <w:rsid w:val="00931968"/>
    <w:rsid w:val="00931F16"/>
    <w:rsid w:val="00932D18"/>
    <w:rsid w:val="009337F6"/>
    <w:rsid w:val="00933AA1"/>
    <w:rsid w:val="00934444"/>
    <w:rsid w:val="00934702"/>
    <w:rsid w:val="00934D94"/>
    <w:rsid w:val="009366F1"/>
    <w:rsid w:val="00937034"/>
    <w:rsid w:val="009375C1"/>
    <w:rsid w:val="00940978"/>
    <w:rsid w:val="00941360"/>
    <w:rsid w:val="00941E6C"/>
    <w:rsid w:val="00942135"/>
    <w:rsid w:val="00942850"/>
    <w:rsid w:val="0094354D"/>
    <w:rsid w:val="009450EA"/>
    <w:rsid w:val="00945EA1"/>
    <w:rsid w:val="00946E1E"/>
    <w:rsid w:val="00947687"/>
    <w:rsid w:val="00947FE1"/>
    <w:rsid w:val="00951104"/>
    <w:rsid w:val="009512F4"/>
    <w:rsid w:val="0095257D"/>
    <w:rsid w:val="0095379E"/>
    <w:rsid w:val="00954806"/>
    <w:rsid w:val="00954FD5"/>
    <w:rsid w:val="009574B9"/>
    <w:rsid w:val="00957551"/>
    <w:rsid w:val="0096108F"/>
    <w:rsid w:val="0096151F"/>
    <w:rsid w:val="00962666"/>
    <w:rsid w:val="00962826"/>
    <w:rsid w:val="009635B9"/>
    <w:rsid w:val="00963EFC"/>
    <w:rsid w:val="00964003"/>
    <w:rsid w:val="00964211"/>
    <w:rsid w:val="0096450F"/>
    <w:rsid w:val="00965008"/>
    <w:rsid w:val="009655A2"/>
    <w:rsid w:val="00965DD1"/>
    <w:rsid w:val="0096608A"/>
    <w:rsid w:val="00966402"/>
    <w:rsid w:val="00966B88"/>
    <w:rsid w:val="0096735C"/>
    <w:rsid w:val="00967A14"/>
    <w:rsid w:val="00970A50"/>
    <w:rsid w:val="00975064"/>
    <w:rsid w:val="0097544A"/>
    <w:rsid w:val="009769F4"/>
    <w:rsid w:val="00977C38"/>
    <w:rsid w:val="009808C2"/>
    <w:rsid w:val="00981111"/>
    <w:rsid w:val="00981AD0"/>
    <w:rsid w:val="0098201A"/>
    <w:rsid w:val="0098218D"/>
    <w:rsid w:val="009821EF"/>
    <w:rsid w:val="009824CC"/>
    <w:rsid w:val="009826C4"/>
    <w:rsid w:val="0098441C"/>
    <w:rsid w:val="009846F4"/>
    <w:rsid w:val="00984B2F"/>
    <w:rsid w:val="0098603C"/>
    <w:rsid w:val="009860ED"/>
    <w:rsid w:val="00986140"/>
    <w:rsid w:val="00987287"/>
    <w:rsid w:val="009878E4"/>
    <w:rsid w:val="00987E70"/>
    <w:rsid w:val="00990358"/>
    <w:rsid w:val="00990389"/>
    <w:rsid w:val="00990EEE"/>
    <w:rsid w:val="00991C80"/>
    <w:rsid w:val="00992995"/>
    <w:rsid w:val="00992AA2"/>
    <w:rsid w:val="00992E69"/>
    <w:rsid w:val="00994CF5"/>
    <w:rsid w:val="009958B6"/>
    <w:rsid w:val="00995A35"/>
    <w:rsid w:val="00996E7E"/>
    <w:rsid w:val="00997545"/>
    <w:rsid w:val="009A0527"/>
    <w:rsid w:val="009A0FE2"/>
    <w:rsid w:val="009A1CF7"/>
    <w:rsid w:val="009A1DF0"/>
    <w:rsid w:val="009A266E"/>
    <w:rsid w:val="009A2689"/>
    <w:rsid w:val="009A2AEC"/>
    <w:rsid w:val="009A3CDA"/>
    <w:rsid w:val="009A4988"/>
    <w:rsid w:val="009A68A7"/>
    <w:rsid w:val="009A71A0"/>
    <w:rsid w:val="009A720F"/>
    <w:rsid w:val="009A7A8B"/>
    <w:rsid w:val="009A7E45"/>
    <w:rsid w:val="009B0230"/>
    <w:rsid w:val="009B03F9"/>
    <w:rsid w:val="009B198A"/>
    <w:rsid w:val="009B1EC0"/>
    <w:rsid w:val="009B22BA"/>
    <w:rsid w:val="009B38D3"/>
    <w:rsid w:val="009B3F0B"/>
    <w:rsid w:val="009B53E6"/>
    <w:rsid w:val="009B5900"/>
    <w:rsid w:val="009B597C"/>
    <w:rsid w:val="009B74EB"/>
    <w:rsid w:val="009C1899"/>
    <w:rsid w:val="009C230F"/>
    <w:rsid w:val="009C3DDF"/>
    <w:rsid w:val="009C415B"/>
    <w:rsid w:val="009C4913"/>
    <w:rsid w:val="009C5877"/>
    <w:rsid w:val="009C65B6"/>
    <w:rsid w:val="009C66D8"/>
    <w:rsid w:val="009C6D2D"/>
    <w:rsid w:val="009C6FE6"/>
    <w:rsid w:val="009C7563"/>
    <w:rsid w:val="009C7850"/>
    <w:rsid w:val="009D018A"/>
    <w:rsid w:val="009D08A9"/>
    <w:rsid w:val="009D0CEE"/>
    <w:rsid w:val="009D1B20"/>
    <w:rsid w:val="009D2A52"/>
    <w:rsid w:val="009D2BE5"/>
    <w:rsid w:val="009D4B84"/>
    <w:rsid w:val="009D55AC"/>
    <w:rsid w:val="009D57D2"/>
    <w:rsid w:val="009D5990"/>
    <w:rsid w:val="009D6CEB"/>
    <w:rsid w:val="009D6D39"/>
    <w:rsid w:val="009D7AAA"/>
    <w:rsid w:val="009D7D75"/>
    <w:rsid w:val="009E13D2"/>
    <w:rsid w:val="009E1BFB"/>
    <w:rsid w:val="009E1E17"/>
    <w:rsid w:val="009E2EAF"/>
    <w:rsid w:val="009E2FCF"/>
    <w:rsid w:val="009E3A0C"/>
    <w:rsid w:val="009E50FD"/>
    <w:rsid w:val="009E5944"/>
    <w:rsid w:val="009E5F33"/>
    <w:rsid w:val="009E6961"/>
    <w:rsid w:val="009E7092"/>
    <w:rsid w:val="009E755C"/>
    <w:rsid w:val="009F0318"/>
    <w:rsid w:val="009F0C08"/>
    <w:rsid w:val="009F1F4C"/>
    <w:rsid w:val="009F1F9C"/>
    <w:rsid w:val="009F303E"/>
    <w:rsid w:val="009F3449"/>
    <w:rsid w:val="009F418D"/>
    <w:rsid w:val="009F441E"/>
    <w:rsid w:val="009F5635"/>
    <w:rsid w:val="009F5686"/>
    <w:rsid w:val="009F59DA"/>
    <w:rsid w:val="009F6478"/>
    <w:rsid w:val="009F71E2"/>
    <w:rsid w:val="009F7407"/>
    <w:rsid w:val="009F74DE"/>
    <w:rsid w:val="00A001E1"/>
    <w:rsid w:val="00A027AB"/>
    <w:rsid w:val="00A02D94"/>
    <w:rsid w:val="00A032EA"/>
    <w:rsid w:val="00A03A9F"/>
    <w:rsid w:val="00A03B1C"/>
    <w:rsid w:val="00A03E5F"/>
    <w:rsid w:val="00A047CF"/>
    <w:rsid w:val="00A05030"/>
    <w:rsid w:val="00A05F1B"/>
    <w:rsid w:val="00A064A4"/>
    <w:rsid w:val="00A06D26"/>
    <w:rsid w:val="00A07C8C"/>
    <w:rsid w:val="00A07D58"/>
    <w:rsid w:val="00A10532"/>
    <w:rsid w:val="00A116F9"/>
    <w:rsid w:val="00A11AAC"/>
    <w:rsid w:val="00A11B0D"/>
    <w:rsid w:val="00A121FE"/>
    <w:rsid w:val="00A127C6"/>
    <w:rsid w:val="00A12866"/>
    <w:rsid w:val="00A128BF"/>
    <w:rsid w:val="00A1494B"/>
    <w:rsid w:val="00A14985"/>
    <w:rsid w:val="00A15D0D"/>
    <w:rsid w:val="00A15ECB"/>
    <w:rsid w:val="00A15F13"/>
    <w:rsid w:val="00A16219"/>
    <w:rsid w:val="00A171C2"/>
    <w:rsid w:val="00A177EE"/>
    <w:rsid w:val="00A206E4"/>
    <w:rsid w:val="00A208E3"/>
    <w:rsid w:val="00A20C80"/>
    <w:rsid w:val="00A20DA2"/>
    <w:rsid w:val="00A21441"/>
    <w:rsid w:val="00A2160A"/>
    <w:rsid w:val="00A2183F"/>
    <w:rsid w:val="00A2189C"/>
    <w:rsid w:val="00A22DC9"/>
    <w:rsid w:val="00A22FF8"/>
    <w:rsid w:val="00A2346D"/>
    <w:rsid w:val="00A24468"/>
    <w:rsid w:val="00A24EF6"/>
    <w:rsid w:val="00A25EC0"/>
    <w:rsid w:val="00A26080"/>
    <w:rsid w:val="00A2641B"/>
    <w:rsid w:val="00A26B70"/>
    <w:rsid w:val="00A301A8"/>
    <w:rsid w:val="00A307D1"/>
    <w:rsid w:val="00A329B5"/>
    <w:rsid w:val="00A34D68"/>
    <w:rsid w:val="00A35C27"/>
    <w:rsid w:val="00A35DFF"/>
    <w:rsid w:val="00A3710E"/>
    <w:rsid w:val="00A3748B"/>
    <w:rsid w:val="00A37818"/>
    <w:rsid w:val="00A405E9"/>
    <w:rsid w:val="00A4116D"/>
    <w:rsid w:val="00A41688"/>
    <w:rsid w:val="00A42744"/>
    <w:rsid w:val="00A43400"/>
    <w:rsid w:val="00A43802"/>
    <w:rsid w:val="00A4396B"/>
    <w:rsid w:val="00A4576C"/>
    <w:rsid w:val="00A46B90"/>
    <w:rsid w:val="00A46C84"/>
    <w:rsid w:val="00A476EA"/>
    <w:rsid w:val="00A47804"/>
    <w:rsid w:val="00A47BFD"/>
    <w:rsid w:val="00A5068B"/>
    <w:rsid w:val="00A51940"/>
    <w:rsid w:val="00A51C40"/>
    <w:rsid w:val="00A5200F"/>
    <w:rsid w:val="00A52103"/>
    <w:rsid w:val="00A521E4"/>
    <w:rsid w:val="00A5258A"/>
    <w:rsid w:val="00A5299D"/>
    <w:rsid w:val="00A529D4"/>
    <w:rsid w:val="00A53636"/>
    <w:rsid w:val="00A53D80"/>
    <w:rsid w:val="00A5452C"/>
    <w:rsid w:val="00A5461B"/>
    <w:rsid w:val="00A54D89"/>
    <w:rsid w:val="00A5595B"/>
    <w:rsid w:val="00A55E25"/>
    <w:rsid w:val="00A561FE"/>
    <w:rsid w:val="00A5761F"/>
    <w:rsid w:val="00A57E90"/>
    <w:rsid w:val="00A608CA"/>
    <w:rsid w:val="00A609FC"/>
    <w:rsid w:val="00A60D7D"/>
    <w:rsid w:val="00A61C5D"/>
    <w:rsid w:val="00A62B97"/>
    <w:rsid w:val="00A65218"/>
    <w:rsid w:val="00A65B0E"/>
    <w:rsid w:val="00A65C54"/>
    <w:rsid w:val="00A65CBB"/>
    <w:rsid w:val="00A65F32"/>
    <w:rsid w:val="00A66BE8"/>
    <w:rsid w:val="00A67203"/>
    <w:rsid w:val="00A67614"/>
    <w:rsid w:val="00A67BA5"/>
    <w:rsid w:val="00A709F7"/>
    <w:rsid w:val="00A70BA5"/>
    <w:rsid w:val="00A71391"/>
    <w:rsid w:val="00A71D5F"/>
    <w:rsid w:val="00A72768"/>
    <w:rsid w:val="00A728D0"/>
    <w:rsid w:val="00A72994"/>
    <w:rsid w:val="00A738F0"/>
    <w:rsid w:val="00A73F44"/>
    <w:rsid w:val="00A754DE"/>
    <w:rsid w:val="00A75939"/>
    <w:rsid w:val="00A75C0A"/>
    <w:rsid w:val="00A75FF3"/>
    <w:rsid w:val="00A76989"/>
    <w:rsid w:val="00A77595"/>
    <w:rsid w:val="00A7789E"/>
    <w:rsid w:val="00A77915"/>
    <w:rsid w:val="00A77BCA"/>
    <w:rsid w:val="00A77C8C"/>
    <w:rsid w:val="00A80194"/>
    <w:rsid w:val="00A804A1"/>
    <w:rsid w:val="00A80F8E"/>
    <w:rsid w:val="00A82265"/>
    <w:rsid w:val="00A834B1"/>
    <w:rsid w:val="00A83E4A"/>
    <w:rsid w:val="00A84C3C"/>
    <w:rsid w:val="00A850C3"/>
    <w:rsid w:val="00A85296"/>
    <w:rsid w:val="00A86520"/>
    <w:rsid w:val="00A87AE5"/>
    <w:rsid w:val="00A87B0D"/>
    <w:rsid w:val="00A903D3"/>
    <w:rsid w:val="00A9047F"/>
    <w:rsid w:val="00A90A7C"/>
    <w:rsid w:val="00A90BEA"/>
    <w:rsid w:val="00A91AEC"/>
    <w:rsid w:val="00A91DE9"/>
    <w:rsid w:val="00A9215C"/>
    <w:rsid w:val="00A92F5F"/>
    <w:rsid w:val="00A931FC"/>
    <w:rsid w:val="00A94771"/>
    <w:rsid w:val="00A94A99"/>
    <w:rsid w:val="00A94B7C"/>
    <w:rsid w:val="00A94FDA"/>
    <w:rsid w:val="00A950DF"/>
    <w:rsid w:val="00A95524"/>
    <w:rsid w:val="00A9557B"/>
    <w:rsid w:val="00A96446"/>
    <w:rsid w:val="00A972F0"/>
    <w:rsid w:val="00A9760D"/>
    <w:rsid w:val="00AA052F"/>
    <w:rsid w:val="00AA0AB8"/>
    <w:rsid w:val="00AA18B2"/>
    <w:rsid w:val="00AA1BF9"/>
    <w:rsid w:val="00AA1CF3"/>
    <w:rsid w:val="00AA2214"/>
    <w:rsid w:val="00AA2BAF"/>
    <w:rsid w:val="00AA2FE2"/>
    <w:rsid w:val="00AA498B"/>
    <w:rsid w:val="00AA4E19"/>
    <w:rsid w:val="00AA4EF6"/>
    <w:rsid w:val="00AA5AF1"/>
    <w:rsid w:val="00AA634C"/>
    <w:rsid w:val="00AA6497"/>
    <w:rsid w:val="00AA6BE3"/>
    <w:rsid w:val="00AB08A5"/>
    <w:rsid w:val="00AB0E02"/>
    <w:rsid w:val="00AB3791"/>
    <w:rsid w:val="00AB3DE4"/>
    <w:rsid w:val="00AB427A"/>
    <w:rsid w:val="00AB4BD8"/>
    <w:rsid w:val="00AB6A1A"/>
    <w:rsid w:val="00AC2DB5"/>
    <w:rsid w:val="00AC3858"/>
    <w:rsid w:val="00AC495A"/>
    <w:rsid w:val="00AC49BE"/>
    <w:rsid w:val="00AC645F"/>
    <w:rsid w:val="00AC6BEF"/>
    <w:rsid w:val="00AC74B7"/>
    <w:rsid w:val="00AD0120"/>
    <w:rsid w:val="00AD0C09"/>
    <w:rsid w:val="00AD1A36"/>
    <w:rsid w:val="00AD1C2A"/>
    <w:rsid w:val="00AD2BDE"/>
    <w:rsid w:val="00AD3A85"/>
    <w:rsid w:val="00AD4869"/>
    <w:rsid w:val="00AD55C6"/>
    <w:rsid w:val="00AD55D3"/>
    <w:rsid w:val="00AD6679"/>
    <w:rsid w:val="00AD667A"/>
    <w:rsid w:val="00AD6E03"/>
    <w:rsid w:val="00AD786A"/>
    <w:rsid w:val="00AE0D77"/>
    <w:rsid w:val="00AE17FC"/>
    <w:rsid w:val="00AE1A96"/>
    <w:rsid w:val="00AE20A2"/>
    <w:rsid w:val="00AE2351"/>
    <w:rsid w:val="00AE23DE"/>
    <w:rsid w:val="00AE25EF"/>
    <w:rsid w:val="00AE2A75"/>
    <w:rsid w:val="00AE4579"/>
    <w:rsid w:val="00AE5CCA"/>
    <w:rsid w:val="00AE5D3C"/>
    <w:rsid w:val="00AE60A4"/>
    <w:rsid w:val="00AE6A53"/>
    <w:rsid w:val="00AE6AA8"/>
    <w:rsid w:val="00AE74DE"/>
    <w:rsid w:val="00AE7513"/>
    <w:rsid w:val="00AF0996"/>
    <w:rsid w:val="00AF1139"/>
    <w:rsid w:val="00AF1293"/>
    <w:rsid w:val="00AF1B41"/>
    <w:rsid w:val="00AF20E3"/>
    <w:rsid w:val="00AF2FA0"/>
    <w:rsid w:val="00AF3CFB"/>
    <w:rsid w:val="00AF4DC5"/>
    <w:rsid w:val="00AF5CE3"/>
    <w:rsid w:val="00AF5F75"/>
    <w:rsid w:val="00AF67F9"/>
    <w:rsid w:val="00AF6DA9"/>
    <w:rsid w:val="00AF6E69"/>
    <w:rsid w:val="00AF702A"/>
    <w:rsid w:val="00AF7184"/>
    <w:rsid w:val="00AF76B2"/>
    <w:rsid w:val="00AF7C7A"/>
    <w:rsid w:val="00AF7EF1"/>
    <w:rsid w:val="00B00223"/>
    <w:rsid w:val="00B01B83"/>
    <w:rsid w:val="00B02239"/>
    <w:rsid w:val="00B022B7"/>
    <w:rsid w:val="00B0242B"/>
    <w:rsid w:val="00B02B32"/>
    <w:rsid w:val="00B03F1D"/>
    <w:rsid w:val="00B0507A"/>
    <w:rsid w:val="00B0546E"/>
    <w:rsid w:val="00B05BF7"/>
    <w:rsid w:val="00B061EF"/>
    <w:rsid w:val="00B079EF"/>
    <w:rsid w:val="00B11CBC"/>
    <w:rsid w:val="00B123C6"/>
    <w:rsid w:val="00B131A5"/>
    <w:rsid w:val="00B1565E"/>
    <w:rsid w:val="00B160E7"/>
    <w:rsid w:val="00B1732B"/>
    <w:rsid w:val="00B17C15"/>
    <w:rsid w:val="00B2104F"/>
    <w:rsid w:val="00B210E5"/>
    <w:rsid w:val="00B23765"/>
    <w:rsid w:val="00B23806"/>
    <w:rsid w:val="00B23A8D"/>
    <w:rsid w:val="00B23EA0"/>
    <w:rsid w:val="00B25284"/>
    <w:rsid w:val="00B26425"/>
    <w:rsid w:val="00B26F17"/>
    <w:rsid w:val="00B2778E"/>
    <w:rsid w:val="00B30077"/>
    <w:rsid w:val="00B303C5"/>
    <w:rsid w:val="00B30E01"/>
    <w:rsid w:val="00B311EB"/>
    <w:rsid w:val="00B31C09"/>
    <w:rsid w:val="00B31DFB"/>
    <w:rsid w:val="00B3336A"/>
    <w:rsid w:val="00B33ABD"/>
    <w:rsid w:val="00B33DA3"/>
    <w:rsid w:val="00B3405E"/>
    <w:rsid w:val="00B3487A"/>
    <w:rsid w:val="00B35CF5"/>
    <w:rsid w:val="00B40377"/>
    <w:rsid w:val="00B40814"/>
    <w:rsid w:val="00B42A1B"/>
    <w:rsid w:val="00B42C89"/>
    <w:rsid w:val="00B4474B"/>
    <w:rsid w:val="00B447E5"/>
    <w:rsid w:val="00B45CB2"/>
    <w:rsid w:val="00B45FF9"/>
    <w:rsid w:val="00B46B72"/>
    <w:rsid w:val="00B46DC8"/>
    <w:rsid w:val="00B47187"/>
    <w:rsid w:val="00B50C08"/>
    <w:rsid w:val="00B50D91"/>
    <w:rsid w:val="00B50F9F"/>
    <w:rsid w:val="00B50FFE"/>
    <w:rsid w:val="00B51EB8"/>
    <w:rsid w:val="00B527D9"/>
    <w:rsid w:val="00B5395A"/>
    <w:rsid w:val="00B53DCA"/>
    <w:rsid w:val="00B5490B"/>
    <w:rsid w:val="00B54FBE"/>
    <w:rsid w:val="00B5567E"/>
    <w:rsid w:val="00B55E80"/>
    <w:rsid w:val="00B569F5"/>
    <w:rsid w:val="00B56A1D"/>
    <w:rsid w:val="00B57C4F"/>
    <w:rsid w:val="00B6175B"/>
    <w:rsid w:val="00B625B9"/>
    <w:rsid w:val="00B62CE8"/>
    <w:rsid w:val="00B62D37"/>
    <w:rsid w:val="00B631D5"/>
    <w:rsid w:val="00B63277"/>
    <w:rsid w:val="00B63854"/>
    <w:rsid w:val="00B638F0"/>
    <w:rsid w:val="00B63998"/>
    <w:rsid w:val="00B644DF"/>
    <w:rsid w:val="00B64685"/>
    <w:rsid w:val="00B6681A"/>
    <w:rsid w:val="00B67CB0"/>
    <w:rsid w:val="00B67EB9"/>
    <w:rsid w:val="00B70B63"/>
    <w:rsid w:val="00B710BC"/>
    <w:rsid w:val="00B71C0E"/>
    <w:rsid w:val="00B721B0"/>
    <w:rsid w:val="00B74943"/>
    <w:rsid w:val="00B754D7"/>
    <w:rsid w:val="00B7561A"/>
    <w:rsid w:val="00B75E62"/>
    <w:rsid w:val="00B7604F"/>
    <w:rsid w:val="00B760DF"/>
    <w:rsid w:val="00B762A0"/>
    <w:rsid w:val="00B766C2"/>
    <w:rsid w:val="00B7698F"/>
    <w:rsid w:val="00B76C25"/>
    <w:rsid w:val="00B76C9B"/>
    <w:rsid w:val="00B80476"/>
    <w:rsid w:val="00B8084A"/>
    <w:rsid w:val="00B81116"/>
    <w:rsid w:val="00B81CE3"/>
    <w:rsid w:val="00B82D3D"/>
    <w:rsid w:val="00B82F77"/>
    <w:rsid w:val="00B831DF"/>
    <w:rsid w:val="00B83343"/>
    <w:rsid w:val="00B840FB"/>
    <w:rsid w:val="00B84627"/>
    <w:rsid w:val="00B84EDA"/>
    <w:rsid w:val="00B85B5F"/>
    <w:rsid w:val="00B8612C"/>
    <w:rsid w:val="00B86480"/>
    <w:rsid w:val="00B87CF7"/>
    <w:rsid w:val="00B87DAE"/>
    <w:rsid w:val="00B90898"/>
    <w:rsid w:val="00B9097D"/>
    <w:rsid w:val="00B9199E"/>
    <w:rsid w:val="00B92360"/>
    <w:rsid w:val="00B947FF"/>
    <w:rsid w:val="00B94A8A"/>
    <w:rsid w:val="00B94F45"/>
    <w:rsid w:val="00B95180"/>
    <w:rsid w:val="00B96771"/>
    <w:rsid w:val="00B96E8C"/>
    <w:rsid w:val="00BA00BA"/>
    <w:rsid w:val="00BA0917"/>
    <w:rsid w:val="00BA1059"/>
    <w:rsid w:val="00BA1A57"/>
    <w:rsid w:val="00BA20B5"/>
    <w:rsid w:val="00BA2C9E"/>
    <w:rsid w:val="00BA2E75"/>
    <w:rsid w:val="00BA3789"/>
    <w:rsid w:val="00BA3EDC"/>
    <w:rsid w:val="00BA41BA"/>
    <w:rsid w:val="00BA5280"/>
    <w:rsid w:val="00BA5358"/>
    <w:rsid w:val="00BA5A96"/>
    <w:rsid w:val="00BA5B67"/>
    <w:rsid w:val="00BA5D67"/>
    <w:rsid w:val="00BA5EC9"/>
    <w:rsid w:val="00BA6965"/>
    <w:rsid w:val="00BA6A7B"/>
    <w:rsid w:val="00BA71ED"/>
    <w:rsid w:val="00BA761C"/>
    <w:rsid w:val="00BB074F"/>
    <w:rsid w:val="00BB08BE"/>
    <w:rsid w:val="00BB1985"/>
    <w:rsid w:val="00BB2099"/>
    <w:rsid w:val="00BB25C4"/>
    <w:rsid w:val="00BB3FB7"/>
    <w:rsid w:val="00BB4A2E"/>
    <w:rsid w:val="00BB6111"/>
    <w:rsid w:val="00BB6BD3"/>
    <w:rsid w:val="00BB6ED9"/>
    <w:rsid w:val="00BB6EFC"/>
    <w:rsid w:val="00BC03B0"/>
    <w:rsid w:val="00BC08B8"/>
    <w:rsid w:val="00BC0953"/>
    <w:rsid w:val="00BC0AE7"/>
    <w:rsid w:val="00BC14C4"/>
    <w:rsid w:val="00BC1B40"/>
    <w:rsid w:val="00BC2020"/>
    <w:rsid w:val="00BC2F3F"/>
    <w:rsid w:val="00BC43D3"/>
    <w:rsid w:val="00BC4B4A"/>
    <w:rsid w:val="00BC59BA"/>
    <w:rsid w:val="00BC5F5D"/>
    <w:rsid w:val="00BC6C1A"/>
    <w:rsid w:val="00BC78C1"/>
    <w:rsid w:val="00BD13C3"/>
    <w:rsid w:val="00BD43A2"/>
    <w:rsid w:val="00BD5B82"/>
    <w:rsid w:val="00BD5F54"/>
    <w:rsid w:val="00BD643C"/>
    <w:rsid w:val="00BD68CD"/>
    <w:rsid w:val="00BE0244"/>
    <w:rsid w:val="00BE095C"/>
    <w:rsid w:val="00BE1C05"/>
    <w:rsid w:val="00BE25F0"/>
    <w:rsid w:val="00BE2C15"/>
    <w:rsid w:val="00BE5B96"/>
    <w:rsid w:val="00BE6830"/>
    <w:rsid w:val="00BE6853"/>
    <w:rsid w:val="00BE6C62"/>
    <w:rsid w:val="00BF0A42"/>
    <w:rsid w:val="00BF0A44"/>
    <w:rsid w:val="00BF1F1D"/>
    <w:rsid w:val="00BF2374"/>
    <w:rsid w:val="00BF284B"/>
    <w:rsid w:val="00BF2B27"/>
    <w:rsid w:val="00BF3D62"/>
    <w:rsid w:val="00BF4568"/>
    <w:rsid w:val="00BF4DB7"/>
    <w:rsid w:val="00BF5345"/>
    <w:rsid w:val="00BF5414"/>
    <w:rsid w:val="00BF5E38"/>
    <w:rsid w:val="00BF5E65"/>
    <w:rsid w:val="00BF63CF"/>
    <w:rsid w:val="00BF6B91"/>
    <w:rsid w:val="00BF7CEB"/>
    <w:rsid w:val="00C01BB3"/>
    <w:rsid w:val="00C01FBA"/>
    <w:rsid w:val="00C02012"/>
    <w:rsid w:val="00C0358F"/>
    <w:rsid w:val="00C041C4"/>
    <w:rsid w:val="00C04387"/>
    <w:rsid w:val="00C04B61"/>
    <w:rsid w:val="00C04C53"/>
    <w:rsid w:val="00C04C62"/>
    <w:rsid w:val="00C062AD"/>
    <w:rsid w:val="00C06445"/>
    <w:rsid w:val="00C07329"/>
    <w:rsid w:val="00C0735D"/>
    <w:rsid w:val="00C07438"/>
    <w:rsid w:val="00C07557"/>
    <w:rsid w:val="00C0796D"/>
    <w:rsid w:val="00C10E6C"/>
    <w:rsid w:val="00C1136C"/>
    <w:rsid w:val="00C124D1"/>
    <w:rsid w:val="00C12F3C"/>
    <w:rsid w:val="00C13848"/>
    <w:rsid w:val="00C1385E"/>
    <w:rsid w:val="00C1390A"/>
    <w:rsid w:val="00C13CCF"/>
    <w:rsid w:val="00C1454C"/>
    <w:rsid w:val="00C14D16"/>
    <w:rsid w:val="00C14F87"/>
    <w:rsid w:val="00C156E5"/>
    <w:rsid w:val="00C16F9C"/>
    <w:rsid w:val="00C1710D"/>
    <w:rsid w:val="00C17242"/>
    <w:rsid w:val="00C17DBA"/>
    <w:rsid w:val="00C17EE8"/>
    <w:rsid w:val="00C2030C"/>
    <w:rsid w:val="00C21A81"/>
    <w:rsid w:val="00C2241D"/>
    <w:rsid w:val="00C22CF9"/>
    <w:rsid w:val="00C22D6C"/>
    <w:rsid w:val="00C23667"/>
    <w:rsid w:val="00C237EF"/>
    <w:rsid w:val="00C23886"/>
    <w:rsid w:val="00C24202"/>
    <w:rsid w:val="00C270E0"/>
    <w:rsid w:val="00C27143"/>
    <w:rsid w:val="00C276F4"/>
    <w:rsid w:val="00C278BC"/>
    <w:rsid w:val="00C2797A"/>
    <w:rsid w:val="00C27D20"/>
    <w:rsid w:val="00C300CF"/>
    <w:rsid w:val="00C303A3"/>
    <w:rsid w:val="00C322CF"/>
    <w:rsid w:val="00C32543"/>
    <w:rsid w:val="00C32E6F"/>
    <w:rsid w:val="00C3322D"/>
    <w:rsid w:val="00C34447"/>
    <w:rsid w:val="00C344CA"/>
    <w:rsid w:val="00C3464F"/>
    <w:rsid w:val="00C34C13"/>
    <w:rsid w:val="00C350B4"/>
    <w:rsid w:val="00C36526"/>
    <w:rsid w:val="00C3781A"/>
    <w:rsid w:val="00C37E50"/>
    <w:rsid w:val="00C4051E"/>
    <w:rsid w:val="00C406F3"/>
    <w:rsid w:val="00C407AA"/>
    <w:rsid w:val="00C40A22"/>
    <w:rsid w:val="00C41076"/>
    <w:rsid w:val="00C41B18"/>
    <w:rsid w:val="00C42492"/>
    <w:rsid w:val="00C424CC"/>
    <w:rsid w:val="00C426FA"/>
    <w:rsid w:val="00C431E7"/>
    <w:rsid w:val="00C436F7"/>
    <w:rsid w:val="00C43C13"/>
    <w:rsid w:val="00C44A1A"/>
    <w:rsid w:val="00C457E3"/>
    <w:rsid w:val="00C45FF6"/>
    <w:rsid w:val="00C46826"/>
    <w:rsid w:val="00C46B1D"/>
    <w:rsid w:val="00C505E5"/>
    <w:rsid w:val="00C515E0"/>
    <w:rsid w:val="00C5186C"/>
    <w:rsid w:val="00C528BC"/>
    <w:rsid w:val="00C529E3"/>
    <w:rsid w:val="00C53F82"/>
    <w:rsid w:val="00C54271"/>
    <w:rsid w:val="00C555A5"/>
    <w:rsid w:val="00C56845"/>
    <w:rsid w:val="00C56A0A"/>
    <w:rsid w:val="00C57883"/>
    <w:rsid w:val="00C60F71"/>
    <w:rsid w:val="00C618B3"/>
    <w:rsid w:val="00C62E0D"/>
    <w:rsid w:val="00C637F4"/>
    <w:rsid w:val="00C63928"/>
    <w:rsid w:val="00C64BF7"/>
    <w:rsid w:val="00C64EC6"/>
    <w:rsid w:val="00C665B1"/>
    <w:rsid w:val="00C67677"/>
    <w:rsid w:val="00C6770B"/>
    <w:rsid w:val="00C6781E"/>
    <w:rsid w:val="00C67A68"/>
    <w:rsid w:val="00C67FC7"/>
    <w:rsid w:val="00C70385"/>
    <w:rsid w:val="00C70BC9"/>
    <w:rsid w:val="00C71193"/>
    <w:rsid w:val="00C72379"/>
    <w:rsid w:val="00C72B62"/>
    <w:rsid w:val="00C73312"/>
    <w:rsid w:val="00C73417"/>
    <w:rsid w:val="00C7429D"/>
    <w:rsid w:val="00C757FE"/>
    <w:rsid w:val="00C75B91"/>
    <w:rsid w:val="00C75E05"/>
    <w:rsid w:val="00C76449"/>
    <w:rsid w:val="00C769A9"/>
    <w:rsid w:val="00C80A78"/>
    <w:rsid w:val="00C8141C"/>
    <w:rsid w:val="00C816C0"/>
    <w:rsid w:val="00C828D4"/>
    <w:rsid w:val="00C82B86"/>
    <w:rsid w:val="00C83175"/>
    <w:rsid w:val="00C8348A"/>
    <w:rsid w:val="00C83951"/>
    <w:rsid w:val="00C84516"/>
    <w:rsid w:val="00C84A11"/>
    <w:rsid w:val="00C84BA2"/>
    <w:rsid w:val="00C867CD"/>
    <w:rsid w:val="00C90EA9"/>
    <w:rsid w:val="00C93EC8"/>
    <w:rsid w:val="00C93F67"/>
    <w:rsid w:val="00C948B3"/>
    <w:rsid w:val="00C94FA2"/>
    <w:rsid w:val="00C95061"/>
    <w:rsid w:val="00C958EC"/>
    <w:rsid w:val="00C966CC"/>
    <w:rsid w:val="00C97361"/>
    <w:rsid w:val="00C97C20"/>
    <w:rsid w:val="00CA0083"/>
    <w:rsid w:val="00CA02B8"/>
    <w:rsid w:val="00CA0C8D"/>
    <w:rsid w:val="00CA0F65"/>
    <w:rsid w:val="00CA12A8"/>
    <w:rsid w:val="00CA1586"/>
    <w:rsid w:val="00CA209C"/>
    <w:rsid w:val="00CA2C24"/>
    <w:rsid w:val="00CA2D31"/>
    <w:rsid w:val="00CA3615"/>
    <w:rsid w:val="00CA3B91"/>
    <w:rsid w:val="00CA45F8"/>
    <w:rsid w:val="00CA4845"/>
    <w:rsid w:val="00CA5C7C"/>
    <w:rsid w:val="00CA6497"/>
    <w:rsid w:val="00CA6828"/>
    <w:rsid w:val="00CA6D0D"/>
    <w:rsid w:val="00CA725B"/>
    <w:rsid w:val="00CA7CFB"/>
    <w:rsid w:val="00CB018D"/>
    <w:rsid w:val="00CB0FCD"/>
    <w:rsid w:val="00CB179D"/>
    <w:rsid w:val="00CB29AD"/>
    <w:rsid w:val="00CB3C86"/>
    <w:rsid w:val="00CB40FA"/>
    <w:rsid w:val="00CB59F7"/>
    <w:rsid w:val="00CB5D67"/>
    <w:rsid w:val="00CB7D2D"/>
    <w:rsid w:val="00CC01BB"/>
    <w:rsid w:val="00CC2418"/>
    <w:rsid w:val="00CC2A55"/>
    <w:rsid w:val="00CC2E4A"/>
    <w:rsid w:val="00CC5BE7"/>
    <w:rsid w:val="00CC6237"/>
    <w:rsid w:val="00CC70C1"/>
    <w:rsid w:val="00CC710B"/>
    <w:rsid w:val="00CC7C31"/>
    <w:rsid w:val="00CD0DCC"/>
    <w:rsid w:val="00CD20FD"/>
    <w:rsid w:val="00CD287C"/>
    <w:rsid w:val="00CD2F16"/>
    <w:rsid w:val="00CD2F2D"/>
    <w:rsid w:val="00CD42CC"/>
    <w:rsid w:val="00CD4A92"/>
    <w:rsid w:val="00CD559D"/>
    <w:rsid w:val="00CD5718"/>
    <w:rsid w:val="00CD62FE"/>
    <w:rsid w:val="00CD754F"/>
    <w:rsid w:val="00CD757A"/>
    <w:rsid w:val="00CD7D16"/>
    <w:rsid w:val="00CE189F"/>
    <w:rsid w:val="00CE4025"/>
    <w:rsid w:val="00CE57C2"/>
    <w:rsid w:val="00CE6485"/>
    <w:rsid w:val="00CE66D5"/>
    <w:rsid w:val="00CE73EA"/>
    <w:rsid w:val="00CE7A35"/>
    <w:rsid w:val="00CE7C60"/>
    <w:rsid w:val="00CF0DBB"/>
    <w:rsid w:val="00CF1311"/>
    <w:rsid w:val="00CF17F3"/>
    <w:rsid w:val="00CF1C44"/>
    <w:rsid w:val="00CF1EBC"/>
    <w:rsid w:val="00CF22AA"/>
    <w:rsid w:val="00CF285A"/>
    <w:rsid w:val="00CF3B82"/>
    <w:rsid w:val="00CF49FC"/>
    <w:rsid w:val="00CF4B11"/>
    <w:rsid w:val="00CF4BDC"/>
    <w:rsid w:val="00CF58A5"/>
    <w:rsid w:val="00CF5D8E"/>
    <w:rsid w:val="00CF6C5F"/>
    <w:rsid w:val="00CF7487"/>
    <w:rsid w:val="00CF7873"/>
    <w:rsid w:val="00CF7AD1"/>
    <w:rsid w:val="00D00586"/>
    <w:rsid w:val="00D00736"/>
    <w:rsid w:val="00D01841"/>
    <w:rsid w:val="00D019FD"/>
    <w:rsid w:val="00D01E5A"/>
    <w:rsid w:val="00D01EEC"/>
    <w:rsid w:val="00D0330E"/>
    <w:rsid w:val="00D0362D"/>
    <w:rsid w:val="00D0388D"/>
    <w:rsid w:val="00D05030"/>
    <w:rsid w:val="00D054F5"/>
    <w:rsid w:val="00D0631F"/>
    <w:rsid w:val="00D06989"/>
    <w:rsid w:val="00D069B8"/>
    <w:rsid w:val="00D06ABA"/>
    <w:rsid w:val="00D10D6A"/>
    <w:rsid w:val="00D12750"/>
    <w:rsid w:val="00D135C8"/>
    <w:rsid w:val="00D1404E"/>
    <w:rsid w:val="00D1410B"/>
    <w:rsid w:val="00D142EC"/>
    <w:rsid w:val="00D14703"/>
    <w:rsid w:val="00D158CC"/>
    <w:rsid w:val="00D15B7C"/>
    <w:rsid w:val="00D1753C"/>
    <w:rsid w:val="00D206EC"/>
    <w:rsid w:val="00D212AE"/>
    <w:rsid w:val="00D21688"/>
    <w:rsid w:val="00D21B01"/>
    <w:rsid w:val="00D22114"/>
    <w:rsid w:val="00D22314"/>
    <w:rsid w:val="00D2311E"/>
    <w:rsid w:val="00D250A3"/>
    <w:rsid w:val="00D25964"/>
    <w:rsid w:val="00D26DB9"/>
    <w:rsid w:val="00D27087"/>
    <w:rsid w:val="00D273CE"/>
    <w:rsid w:val="00D27642"/>
    <w:rsid w:val="00D27745"/>
    <w:rsid w:val="00D30873"/>
    <w:rsid w:val="00D3130B"/>
    <w:rsid w:val="00D314B5"/>
    <w:rsid w:val="00D314E5"/>
    <w:rsid w:val="00D31616"/>
    <w:rsid w:val="00D3244B"/>
    <w:rsid w:val="00D325D5"/>
    <w:rsid w:val="00D32881"/>
    <w:rsid w:val="00D32A51"/>
    <w:rsid w:val="00D32BC6"/>
    <w:rsid w:val="00D32C9F"/>
    <w:rsid w:val="00D33E46"/>
    <w:rsid w:val="00D33F2E"/>
    <w:rsid w:val="00D3459D"/>
    <w:rsid w:val="00D36109"/>
    <w:rsid w:val="00D36D89"/>
    <w:rsid w:val="00D37353"/>
    <w:rsid w:val="00D37E63"/>
    <w:rsid w:val="00D41015"/>
    <w:rsid w:val="00D410F4"/>
    <w:rsid w:val="00D41188"/>
    <w:rsid w:val="00D41235"/>
    <w:rsid w:val="00D4267C"/>
    <w:rsid w:val="00D42713"/>
    <w:rsid w:val="00D4285E"/>
    <w:rsid w:val="00D42A5C"/>
    <w:rsid w:val="00D42BDE"/>
    <w:rsid w:val="00D4324C"/>
    <w:rsid w:val="00D440D3"/>
    <w:rsid w:val="00D446B7"/>
    <w:rsid w:val="00D461C2"/>
    <w:rsid w:val="00D4771C"/>
    <w:rsid w:val="00D478D9"/>
    <w:rsid w:val="00D5118F"/>
    <w:rsid w:val="00D524E8"/>
    <w:rsid w:val="00D527F7"/>
    <w:rsid w:val="00D5309C"/>
    <w:rsid w:val="00D53644"/>
    <w:rsid w:val="00D53FB7"/>
    <w:rsid w:val="00D54017"/>
    <w:rsid w:val="00D5416C"/>
    <w:rsid w:val="00D541D2"/>
    <w:rsid w:val="00D5497E"/>
    <w:rsid w:val="00D5658A"/>
    <w:rsid w:val="00D56758"/>
    <w:rsid w:val="00D573C7"/>
    <w:rsid w:val="00D57A76"/>
    <w:rsid w:val="00D57B4E"/>
    <w:rsid w:val="00D57E55"/>
    <w:rsid w:val="00D60218"/>
    <w:rsid w:val="00D60FA4"/>
    <w:rsid w:val="00D61A4E"/>
    <w:rsid w:val="00D6234B"/>
    <w:rsid w:val="00D62C56"/>
    <w:rsid w:val="00D641E3"/>
    <w:rsid w:val="00D64D68"/>
    <w:rsid w:val="00D658DE"/>
    <w:rsid w:val="00D666D0"/>
    <w:rsid w:val="00D67C7E"/>
    <w:rsid w:val="00D705D3"/>
    <w:rsid w:val="00D71220"/>
    <w:rsid w:val="00D71C99"/>
    <w:rsid w:val="00D720B5"/>
    <w:rsid w:val="00D7527C"/>
    <w:rsid w:val="00D76E2C"/>
    <w:rsid w:val="00D8015A"/>
    <w:rsid w:val="00D80DD4"/>
    <w:rsid w:val="00D81120"/>
    <w:rsid w:val="00D8147B"/>
    <w:rsid w:val="00D81513"/>
    <w:rsid w:val="00D820F9"/>
    <w:rsid w:val="00D8350D"/>
    <w:rsid w:val="00D84562"/>
    <w:rsid w:val="00D858C3"/>
    <w:rsid w:val="00D86067"/>
    <w:rsid w:val="00D902BC"/>
    <w:rsid w:val="00D9145F"/>
    <w:rsid w:val="00D925B1"/>
    <w:rsid w:val="00D937B8"/>
    <w:rsid w:val="00D93906"/>
    <w:rsid w:val="00D9407F"/>
    <w:rsid w:val="00D94160"/>
    <w:rsid w:val="00D94842"/>
    <w:rsid w:val="00D9493E"/>
    <w:rsid w:val="00D95D64"/>
    <w:rsid w:val="00D97CB9"/>
    <w:rsid w:val="00DA04A4"/>
    <w:rsid w:val="00DA0BA8"/>
    <w:rsid w:val="00DA18AE"/>
    <w:rsid w:val="00DA1B4B"/>
    <w:rsid w:val="00DA1FB5"/>
    <w:rsid w:val="00DA37B9"/>
    <w:rsid w:val="00DA38B8"/>
    <w:rsid w:val="00DA49DD"/>
    <w:rsid w:val="00DA5C08"/>
    <w:rsid w:val="00DA6DDB"/>
    <w:rsid w:val="00DA7B7E"/>
    <w:rsid w:val="00DA7EB5"/>
    <w:rsid w:val="00DB0001"/>
    <w:rsid w:val="00DB0C7E"/>
    <w:rsid w:val="00DB237B"/>
    <w:rsid w:val="00DB2E41"/>
    <w:rsid w:val="00DB3B5A"/>
    <w:rsid w:val="00DB4155"/>
    <w:rsid w:val="00DB5120"/>
    <w:rsid w:val="00DB56C6"/>
    <w:rsid w:val="00DB59DD"/>
    <w:rsid w:val="00DB7133"/>
    <w:rsid w:val="00DC0306"/>
    <w:rsid w:val="00DC0316"/>
    <w:rsid w:val="00DC0F81"/>
    <w:rsid w:val="00DC139B"/>
    <w:rsid w:val="00DC1C4A"/>
    <w:rsid w:val="00DC3300"/>
    <w:rsid w:val="00DC3AC3"/>
    <w:rsid w:val="00DC4A50"/>
    <w:rsid w:val="00DC4B2E"/>
    <w:rsid w:val="00DC4EA2"/>
    <w:rsid w:val="00DC5789"/>
    <w:rsid w:val="00DC75E7"/>
    <w:rsid w:val="00DD0094"/>
    <w:rsid w:val="00DD0CA6"/>
    <w:rsid w:val="00DD0F72"/>
    <w:rsid w:val="00DD14F4"/>
    <w:rsid w:val="00DD1882"/>
    <w:rsid w:val="00DD1B01"/>
    <w:rsid w:val="00DD247C"/>
    <w:rsid w:val="00DD2ADB"/>
    <w:rsid w:val="00DD31B1"/>
    <w:rsid w:val="00DD502A"/>
    <w:rsid w:val="00DD5612"/>
    <w:rsid w:val="00DD5BB9"/>
    <w:rsid w:val="00DD6063"/>
    <w:rsid w:val="00DD683C"/>
    <w:rsid w:val="00DD7546"/>
    <w:rsid w:val="00DE0BF0"/>
    <w:rsid w:val="00DE0FA2"/>
    <w:rsid w:val="00DE13D3"/>
    <w:rsid w:val="00DE324C"/>
    <w:rsid w:val="00DE34EE"/>
    <w:rsid w:val="00DE3B1E"/>
    <w:rsid w:val="00DE447A"/>
    <w:rsid w:val="00DE4635"/>
    <w:rsid w:val="00DE53D8"/>
    <w:rsid w:val="00DE53FF"/>
    <w:rsid w:val="00DE68D5"/>
    <w:rsid w:val="00DE6A53"/>
    <w:rsid w:val="00DE6B58"/>
    <w:rsid w:val="00DE7F1E"/>
    <w:rsid w:val="00DF0BFB"/>
    <w:rsid w:val="00DF0D5F"/>
    <w:rsid w:val="00DF1AAC"/>
    <w:rsid w:val="00DF1B58"/>
    <w:rsid w:val="00DF1FA8"/>
    <w:rsid w:val="00DF20CB"/>
    <w:rsid w:val="00DF2585"/>
    <w:rsid w:val="00DF3309"/>
    <w:rsid w:val="00DF331F"/>
    <w:rsid w:val="00DF3DEA"/>
    <w:rsid w:val="00DF43C8"/>
    <w:rsid w:val="00DF4A89"/>
    <w:rsid w:val="00DF598D"/>
    <w:rsid w:val="00DF5E01"/>
    <w:rsid w:val="00DF608F"/>
    <w:rsid w:val="00DF6BE1"/>
    <w:rsid w:val="00E0058E"/>
    <w:rsid w:val="00E011CD"/>
    <w:rsid w:val="00E0180F"/>
    <w:rsid w:val="00E02DF4"/>
    <w:rsid w:val="00E03463"/>
    <w:rsid w:val="00E037BE"/>
    <w:rsid w:val="00E03F49"/>
    <w:rsid w:val="00E041CF"/>
    <w:rsid w:val="00E0485E"/>
    <w:rsid w:val="00E04A17"/>
    <w:rsid w:val="00E05794"/>
    <w:rsid w:val="00E05FB6"/>
    <w:rsid w:val="00E071E0"/>
    <w:rsid w:val="00E07BE2"/>
    <w:rsid w:val="00E07CB6"/>
    <w:rsid w:val="00E07CF4"/>
    <w:rsid w:val="00E10AD0"/>
    <w:rsid w:val="00E110AB"/>
    <w:rsid w:val="00E11CDD"/>
    <w:rsid w:val="00E127EB"/>
    <w:rsid w:val="00E12EA8"/>
    <w:rsid w:val="00E13D54"/>
    <w:rsid w:val="00E13E5B"/>
    <w:rsid w:val="00E15C21"/>
    <w:rsid w:val="00E16511"/>
    <w:rsid w:val="00E16C0A"/>
    <w:rsid w:val="00E2007B"/>
    <w:rsid w:val="00E21089"/>
    <w:rsid w:val="00E21543"/>
    <w:rsid w:val="00E21C1F"/>
    <w:rsid w:val="00E2267D"/>
    <w:rsid w:val="00E229B0"/>
    <w:rsid w:val="00E23183"/>
    <w:rsid w:val="00E23A00"/>
    <w:rsid w:val="00E240DD"/>
    <w:rsid w:val="00E2413B"/>
    <w:rsid w:val="00E2417E"/>
    <w:rsid w:val="00E24190"/>
    <w:rsid w:val="00E25DDF"/>
    <w:rsid w:val="00E269E9"/>
    <w:rsid w:val="00E272C5"/>
    <w:rsid w:val="00E27451"/>
    <w:rsid w:val="00E274CE"/>
    <w:rsid w:val="00E3087C"/>
    <w:rsid w:val="00E30F85"/>
    <w:rsid w:val="00E31525"/>
    <w:rsid w:val="00E31900"/>
    <w:rsid w:val="00E3211F"/>
    <w:rsid w:val="00E33595"/>
    <w:rsid w:val="00E33BF7"/>
    <w:rsid w:val="00E34585"/>
    <w:rsid w:val="00E3640C"/>
    <w:rsid w:val="00E36A82"/>
    <w:rsid w:val="00E36E8F"/>
    <w:rsid w:val="00E37326"/>
    <w:rsid w:val="00E375CB"/>
    <w:rsid w:val="00E37CF3"/>
    <w:rsid w:val="00E37D13"/>
    <w:rsid w:val="00E40EF4"/>
    <w:rsid w:val="00E41347"/>
    <w:rsid w:val="00E418EB"/>
    <w:rsid w:val="00E41F05"/>
    <w:rsid w:val="00E4414B"/>
    <w:rsid w:val="00E44473"/>
    <w:rsid w:val="00E45067"/>
    <w:rsid w:val="00E45785"/>
    <w:rsid w:val="00E460FE"/>
    <w:rsid w:val="00E46F64"/>
    <w:rsid w:val="00E4791E"/>
    <w:rsid w:val="00E47A28"/>
    <w:rsid w:val="00E47AED"/>
    <w:rsid w:val="00E506CB"/>
    <w:rsid w:val="00E50715"/>
    <w:rsid w:val="00E515E0"/>
    <w:rsid w:val="00E51E98"/>
    <w:rsid w:val="00E52020"/>
    <w:rsid w:val="00E52361"/>
    <w:rsid w:val="00E537E8"/>
    <w:rsid w:val="00E53A7E"/>
    <w:rsid w:val="00E542BC"/>
    <w:rsid w:val="00E559F1"/>
    <w:rsid w:val="00E5669E"/>
    <w:rsid w:val="00E5696D"/>
    <w:rsid w:val="00E56A84"/>
    <w:rsid w:val="00E56E78"/>
    <w:rsid w:val="00E60C76"/>
    <w:rsid w:val="00E62273"/>
    <w:rsid w:val="00E639D5"/>
    <w:rsid w:val="00E639F7"/>
    <w:rsid w:val="00E6419E"/>
    <w:rsid w:val="00E660F1"/>
    <w:rsid w:val="00E661DC"/>
    <w:rsid w:val="00E664C4"/>
    <w:rsid w:val="00E66D18"/>
    <w:rsid w:val="00E66D59"/>
    <w:rsid w:val="00E71100"/>
    <w:rsid w:val="00E7122E"/>
    <w:rsid w:val="00E71749"/>
    <w:rsid w:val="00E721FA"/>
    <w:rsid w:val="00E7236F"/>
    <w:rsid w:val="00E73C59"/>
    <w:rsid w:val="00E73D44"/>
    <w:rsid w:val="00E74097"/>
    <w:rsid w:val="00E74621"/>
    <w:rsid w:val="00E74981"/>
    <w:rsid w:val="00E74A32"/>
    <w:rsid w:val="00E74B26"/>
    <w:rsid w:val="00E75336"/>
    <w:rsid w:val="00E75C03"/>
    <w:rsid w:val="00E76114"/>
    <w:rsid w:val="00E77CEE"/>
    <w:rsid w:val="00E81D1C"/>
    <w:rsid w:val="00E838E8"/>
    <w:rsid w:val="00E84333"/>
    <w:rsid w:val="00E845DF"/>
    <w:rsid w:val="00E84C49"/>
    <w:rsid w:val="00E85552"/>
    <w:rsid w:val="00E87B9B"/>
    <w:rsid w:val="00E907CD"/>
    <w:rsid w:val="00E90DE3"/>
    <w:rsid w:val="00E9125E"/>
    <w:rsid w:val="00E916E5"/>
    <w:rsid w:val="00E91C07"/>
    <w:rsid w:val="00E94965"/>
    <w:rsid w:val="00E94A23"/>
    <w:rsid w:val="00E95858"/>
    <w:rsid w:val="00E96E08"/>
    <w:rsid w:val="00E97618"/>
    <w:rsid w:val="00E976D2"/>
    <w:rsid w:val="00E97923"/>
    <w:rsid w:val="00EA00ED"/>
    <w:rsid w:val="00EA0625"/>
    <w:rsid w:val="00EA195C"/>
    <w:rsid w:val="00EA1E0A"/>
    <w:rsid w:val="00EA42EC"/>
    <w:rsid w:val="00EA4350"/>
    <w:rsid w:val="00EA43EB"/>
    <w:rsid w:val="00EA445B"/>
    <w:rsid w:val="00EA4B1C"/>
    <w:rsid w:val="00EA5A5E"/>
    <w:rsid w:val="00EA68C5"/>
    <w:rsid w:val="00EA6AB4"/>
    <w:rsid w:val="00EA6D0E"/>
    <w:rsid w:val="00EA6E02"/>
    <w:rsid w:val="00EA6EB6"/>
    <w:rsid w:val="00EB0463"/>
    <w:rsid w:val="00EB0AD5"/>
    <w:rsid w:val="00EB127E"/>
    <w:rsid w:val="00EB1EA8"/>
    <w:rsid w:val="00EB3A6B"/>
    <w:rsid w:val="00EB423B"/>
    <w:rsid w:val="00EB476E"/>
    <w:rsid w:val="00EB5206"/>
    <w:rsid w:val="00EB6256"/>
    <w:rsid w:val="00EB744F"/>
    <w:rsid w:val="00EB7A44"/>
    <w:rsid w:val="00EB7FA3"/>
    <w:rsid w:val="00EC030D"/>
    <w:rsid w:val="00EC2893"/>
    <w:rsid w:val="00EC2D41"/>
    <w:rsid w:val="00EC3EBF"/>
    <w:rsid w:val="00EC6744"/>
    <w:rsid w:val="00EC6759"/>
    <w:rsid w:val="00EC6905"/>
    <w:rsid w:val="00EC7676"/>
    <w:rsid w:val="00EC7B97"/>
    <w:rsid w:val="00ED2346"/>
    <w:rsid w:val="00ED241F"/>
    <w:rsid w:val="00ED395A"/>
    <w:rsid w:val="00ED4639"/>
    <w:rsid w:val="00ED46B9"/>
    <w:rsid w:val="00ED75B2"/>
    <w:rsid w:val="00ED782F"/>
    <w:rsid w:val="00EE0973"/>
    <w:rsid w:val="00EE189C"/>
    <w:rsid w:val="00EE23D4"/>
    <w:rsid w:val="00EE2D22"/>
    <w:rsid w:val="00EE6342"/>
    <w:rsid w:val="00EE695B"/>
    <w:rsid w:val="00EE6A57"/>
    <w:rsid w:val="00EF14F3"/>
    <w:rsid w:val="00EF2886"/>
    <w:rsid w:val="00EF2CBB"/>
    <w:rsid w:val="00EF3B30"/>
    <w:rsid w:val="00EF5186"/>
    <w:rsid w:val="00EF58A1"/>
    <w:rsid w:val="00EF65DC"/>
    <w:rsid w:val="00EF73CD"/>
    <w:rsid w:val="00F0011F"/>
    <w:rsid w:val="00F0104A"/>
    <w:rsid w:val="00F014D6"/>
    <w:rsid w:val="00F014E2"/>
    <w:rsid w:val="00F037D9"/>
    <w:rsid w:val="00F06E4F"/>
    <w:rsid w:val="00F06E57"/>
    <w:rsid w:val="00F073B7"/>
    <w:rsid w:val="00F07E8E"/>
    <w:rsid w:val="00F108C1"/>
    <w:rsid w:val="00F10AA0"/>
    <w:rsid w:val="00F10B05"/>
    <w:rsid w:val="00F11947"/>
    <w:rsid w:val="00F12D1C"/>
    <w:rsid w:val="00F12F2F"/>
    <w:rsid w:val="00F131B4"/>
    <w:rsid w:val="00F135C4"/>
    <w:rsid w:val="00F138AE"/>
    <w:rsid w:val="00F13B72"/>
    <w:rsid w:val="00F14146"/>
    <w:rsid w:val="00F1459E"/>
    <w:rsid w:val="00F14D0D"/>
    <w:rsid w:val="00F1506C"/>
    <w:rsid w:val="00F1516B"/>
    <w:rsid w:val="00F157DE"/>
    <w:rsid w:val="00F15B49"/>
    <w:rsid w:val="00F15F81"/>
    <w:rsid w:val="00F16311"/>
    <w:rsid w:val="00F17425"/>
    <w:rsid w:val="00F175B7"/>
    <w:rsid w:val="00F1789C"/>
    <w:rsid w:val="00F20B33"/>
    <w:rsid w:val="00F22960"/>
    <w:rsid w:val="00F22B12"/>
    <w:rsid w:val="00F23A07"/>
    <w:rsid w:val="00F23CC6"/>
    <w:rsid w:val="00F242B3"/>
    <w:rsid w:val="00F24561"/>
    <w:rsid w:val="00F24C04"/>
    <w:rsid w:val="00F25257"/>
    <w:rsid w:val="00F2547C"/>
    <w:rsid w:val="00F25C5E"/>
    <w:rsid w:val="00F25DAE"/>
    <w:rsid w:val="00F25DB1"/>
    <w:rsid w:val="00F25F55"/>
    <w:rsid w:val="00F26107"/>
    <w:rsid w:val="00F262D0"/>
    <w:rsid w:val="00F26D38"/>
    <w:rsid w:val="00F30324"/>
    <w:rsid w:val="00F33616"/>
    <w:rsid w:val="00F34023"/>
    <w:rsid w:val="00F349B3"/>
    <w:rsid w:val="00F36329"/>
    <w:rsid w:val="00F40736"/>
    <w:rsid w:val="00F411BE"/>
    <w:rsid w:val="00F4141B"/>
    <w:rsid w:val="00F416F6"/>
    <w:rsid w:val="00F4193E"/>
    <w:rsid w:val="00F41E8B"/>
    <w:rsid w:val="00F43070"/>
    <w:rsid w:val="00F4426F"/>
    <w:rsid w:val="00F448D0"/>
    <w:rsid w:val="00F45B04"/>
    <w:rsid w:val="00F46696"/>
    <w:rsid w:val="00F47609"/>
    <w:rsid w:val="00F47899"/>
    <w:rsid w:val="00F51511"/>
    <w:rsid w:val="00F524E9"/>
    <w:rsid w:val="00F529B3"/>
    <w:rsid w:val="00F52FCF"/>
    <w:rsid w:val="00F5329A"/>
    <w:rsid w:val="00F54001"/>
    <w:rsid w:val="00F55F12"/>
    <w:rsid w:val="00F560C0"/>
    <w:rsid w:val="00F569AA"/>
    <w:rsid w:val="00F57798"/>
    <w:rsid w:val="00F57F2E"/>
    <w:rsid w:val="00F60B63"/>
    <w:rsid w:val="00F60F7E"/>
    <w:rsid w:val="00F62941"/>
    <w:rsid w:val="00F639FC"/>
    <w:rsid w:val="00F643B9"/>
    <w:rsid w:val="00F6550D"/>
    <w:rsid w:val="00F655D9"/>
    <w:rsid w:val="00F65EC9"/>
    <w:rsid w:val="00F66879"/>
    <w:rsid w:val="00F66CCF"/>
    <w:rsid w:val="00F67596"/>
    <w:rsid w:val="00F713AD"/>
    <w:rsid w:val="00F727B9"/>
    <w:rsid w:val="00F7328C"/>
    <w:rsid w:val="00F73FA3"/>
    <w:rsid w:val="00F75F78"/>
    <w:rsid w:val="00F76E7E"/>
    <w:rsid w:val="00F77C06"/>
    <w:rsid w:val="00F819CE"/>
    <w:rsid w:val="00F81A37"/>
    <w:rsid w:val="00F82335"/>
    <w:rsid w:val="00F8315C"/>
    <w:rsid w:val="00F833AA"/>
    <w:rsid w:val="00F83BA5"/>
    <w:rsid w:val="00F83CF5"/>
    <w:rsid w:val="00F85E4D"/>
    <w:rsid w:val="00F862FD"/>
    <w:rsid w:val="00F86AF6"/>
    <w:rsid w:val="00F8708B"/>
    <w:rsid w:val="00F8714C"/>
    <w:rsid w:val="00F90FE7"/>
    <w:rsid w:val="00F9141C"/>
    <w:rsid w:val="00F91461"/>
    <w:rsid w:val="00F91831"/>
    <w:rsid w:val="00F91CAE"/>
    <w:rsid w:val="00F91CC4"/>
    <w:rsid w:val="00F92290"/>
    <w:rsid w:val="00F9232D"/>
    <w:rsid w:val="00F92614"/>
    <w:rsid w:val="00F927CE"/>
    <w:rsid w:val="00F931C1"/>
    <w:rsid w:val="00F9321E"/>
    <w:rsid w:val="00F934EC"/>
    <w:rsid w:val="00F93B7D"/>
    <w:rsid w:val="00F93C6D"/>
    <w:rsid w:val="00F93E7B"/>
    <w:rsid w:val="00F95BBA"/>
    <w:rsid w:val="00F95C96"/>
    <w:rsid w:val="00F96077"/>
    <w:rsid w:val="00F967C6"/>
    <w:rsid w:val="00F968A4"/>
    <w:rsid w:val="00F96BB0"/>
    <w:rsid w:val="00F96DF6"/>
    <w:rsid w:val="00F96E6D"/>
    <w:rsid w:val="00F9767D"/>
    <w:rsid w:val="00F978E4"/>
    <w:rsid w:val="00F97FA7"/>
    <w:rsid w:val="00FA06B9"/>
    <w:rsid w:val="00FA0EBB"/>
    <w:rsid w:val="00FA2CF5"/>
    <w:rsid w:val="00FA377B"/>
    <w:rsid w:val="00FA37B1"/>
    <w:rsid w:val="00FA3EF6"/>
    <w:rsid w:val="00FA508D"/>
    <w:rsid w:val="00FA554D"/>
    <w:rsid w:val="00FA5D9A"/>
    <w:rsid w:val="00FA7484"/>
    <w:rsid w:val="00FB0683"/>
    <w:rsid w:val="00FB0C94"/>
    <w:rsid w:val="00FB1525"/>
    <w:rsid w:val="00FB212D"/>
    <w:rsid w:val="00FB232B"/>
    <w:rsid w:val="00FB2C78"/>
    <w:rsid w:val="00FB3191"/>
    <w:rsid w:val="00FB3CD0"/>
    <w:rsid w:val="00FB46D0"/>
    <w:rsid w:val="00FB4CAA"/>
    <w:rsid w:val="00FB5070"/>
    <w:rsid w:val="00FB50D1"/>
    <w:rsid w:val="00FB5E4D"/>
    <w:rsid w:val="00FB6D1A"/>
    <w:rsid w:val="00FC0AB5"/>
    <w:rsid w:val="00FC11DD"/>
    <w:rsid w:val="00FC15DD"/>
    <w:rsid w:val="00FC2DE9"/>
    <w:rsid w:val="00FC3A0E"/>
    <w:rsid w:val="00FC3A1A"/>
    <w:rsid w:val="00FC4622"/>
    <w:rsid w:val="00FC4AE4"/>
    <w:rsid w:val="00FC4DE3"/>
    <w:rsid w:val="00FC4F51"/>
    <w:rsid w:val="00FC587F"/>
    <w:rsid w:val="00FC61D8"/>
    <w:rsid w:val="00FC716A"/>
    <w:rsid w:val="00FC7576"/>
    <w:rsid w:val="00FC76D0"/>
    <w:rsid w:val="00FC7BB2"/>
    <w:rsid w:val="00FC7BD9"/>
    <w:rsid w:val="00FD0605"/>
    <w:rsid w:val="00FD076D"/>
    <w:rsid w:val="00FD23D0"/>
    <w:rsid w:val="00FD295E"/>
    <w:rsid w:val="00FD3C3A"/>
    <w:rsid w:val="00FD41A3"/>
    <w:rsid w:val="00FD465B"/>
    <w:rsid w:val="00FD5041"/>
    <w:rsid w:val="00FD5D9D"/>
    <w:rsid w:val="00FD5E06"/>
    <w:rsid w:val="00FD5E80"/>
    <w:rsid w:val="00FD7F78"/>
    <w:rsid w:val="00FE01E1"/>
    <w:rsid w:val="00FE09E6"/>
    <w:rsid w:val="00FE165E"/>
    <w:rsid w:val="00FE19EF"/>
    <w:rsid w:val="00FE39E8"/>
    <w:rsid w:val="00FE3B97"/>
    <w:rsid w:val="00FE3C7B"/>
    <w:rsid w:val="00FE4534"/>
    <w:rsid w:val="00FE49BA"/>
    <w:rsid w:val="00FE55D1"/>
    <w:rsid w:val="00FE6209"/>
    <w:rsid w:val="00FE6849"/>
    <w:rsid w:val="00FE6DC4"/>
    <w:rsid w:val="00FE7B82"/>
    <w:rsid w:val="00FF0046"/>
    <w:rsid w:val="00FF022B"/>
    <w:rsid w:val="00FF12AF"/>
    <w:rsid w:val="00FF1922"/>
    <w:rsid w:val="00FF199A"/>
    <w:rsid w:val="00FF1A75"/>
    <w:rsid w:val="00FF211E"/>
    <w:rsid w:val="00FF2FAC"/>
    <w:rsid w:val="00FF3179"/>
    <w:rsid w:val="00FF38B4"/>
    <w:rsid w:val="00FF55CA"/>
    <w:rsid w:val="00FF647E"/>
    <w:rsid w:val="00FF661D"/>
    <w:rsid w:val="00FF6C86"/>
    <w:rsid w:val="00FF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2EE35E"/>
  <w15:chartTrackingRefBased/>
  <w15:docId w15:val="{57C68C08-08C0-4D11-80E8-872102855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0" w:unhideWhenUsed="1"/>
    <w:lsdException w:name="heading 3" w:semiHidden="1" w:uiPriority="9" w:unhideWhenUsed="1"/>
    <w:lsdException w:name="heading 4" w:semiHidden="1" w:uiPriority="0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17F3"/>
    <w:pPr>
      <w:spacing w:after="0"/>
      <w:jc w:val="both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rsid w:val="00F15B49"/>
    <w:pPr>
      <w:keepNext/>
      <w:numPr>
        <w:numId w:val="3"/>
      </w:numPr>
      <w:spacing w:line="240" w:lineRule="auto"/>
      <w:jc w:val="center"/>
      <w:outlineLvl w:val="0"/>
    </w:pPr>
    <w:rPr>
      <w:rFonts w:eastAsia="Times New Roman" w:cs="Times New Roman"/>
      <w:b/>
      <w:sz w:val="40"/>
      <w:szCs w:val="20"/>
      <w:lang w:eastAsia="cs-CZ"/>
    </w:rPr>
  </w:style>
  <w:style w:type="paragraph" w:styleId="Nadpis2">
    <w:name w:val="heading 2"/>
    <w:aliases w:val="Zwei"/>
    <w:basedOn w:val="Normln"/>
    <w:next w:val="Normln"/>
    <w:link w:val="Nadpis2Char"/>
    <w:autoRedefine/>
    <w:rsid w:val="00E07CF4"/>
    <w:pPr>
      <w:keepNext/>
      <w:numPr>
        <w:numId w:val="25"/>
      </w:numPr>
      <w:spacing w:after="240" w:line="240" w:lineRule="auto"/>
      <w:outlineLvl w:val="1"/>
    </w:pPr>
    <w:rPr>
      <w:rFonts w:eastAsia="Times New Roman" w:cs="Arial"/>
      <w:b/>
      <w:sz w:val="32"/>
      <w:szCs w:val="20"/>
      <w:lang w:eastAsia="cs-CZ"/>
    </w:rPr>
  </w:style>
  <w:style w:type="paragraph" w:styleId="Nadpis3">
    <w:name w:val="heading 3"/>
    <w:basedOn w:val="Normln"/>
    <w:next w:val="Normln"/>
    <w:link w:val="Nadpis3Char"/>
    <w:autoRedefine/>
    <w:uiPriority w:val="9"/>
    <w:unhideWhenUsed/>
    <w:rsid w:val="001B0265"/>
    <w:pPr>
      <w:keepNext/>
      <w:keepLines/>
      <w:numPr>
        <w:numId w:val="1"/>
      </w:numPr>
      <w:spacing w:before="40"/>
      <w:outlineLvl w:val="2"/>
    </w:pPr>
    <w:rPr>
      <w:rFonts w:eastAsia="Times New Roman" w:cs="Arial"/>
      <w:b/>
      <w:color w:val="000000" w:themeColor="text1"/>
      <w:sz w:val="28"/>
      <w:szCs w:val="24"/>
      <w:lang w:eastAsia="cs-CZ"/>
    </w:rPr>
  </w:style>
  <w:style w:type="paragraph" w:styleId="Nadpis4">
    <w:name w:val="heading 4"/>
    <w:basedOn w:val="Normln"/>
    <w:next w:val="Normln"/>
    <w:link w:val="Nadpis4Char"/>
    <w:rsid w:val="00EA445B"/>
    <w:pPr>
      <w:keepNext/>
      <w:tabs>
        <w:tab w:val="left" w:pos="2835"/>
      </w:tabs>
      <w:spacing w:line="240" w:lineRule="auto"/>
      <w:outlineLvl w:val="3"/>
    </w:pPr>
    <w:rPr>
      <w:rFonts w:eastAsia="Times New Roman" w:cs="Times New Roman"/>
      <w:b/>
      <w:szCs w:val="20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unhideWhenUsed/>
    <w:rsid w:val="004A1E8B"/>
    <w:pPr>
      <w:keepNext/>
      <w:keepLines/>
      <w:numPr>
        <w:numId w:val="4"/>
      </w:numPr>
      <w:spacing w:before="240" w:after="120"/>
      <w:ind w:left="964" w:hanging="680"/>
      <w:outlineLvl w:val="4"/>
    </w:pPr>
    <w:rPr>
      <w:rFonts w:eastAsiaTheme="majorEastAsia" w:cstheme="majorBidi"/>
      <w:b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owrap">
    <w:name w:val="nowrap"/>
    <w:basedOn w:val="Standardnpsmoodstavce"/>
    <w:rsid w:val="00C1710D"/>
  </w:style>
  <w:style w:type="character" w:customStyle="1" w:styleId="Nadpis1Char">
    <w:name w:val="Nadpis 1 Char"/>
    <w:basedOn w:val="Standardnpsmoodstavce"/>
    <w:link w:val="Nadpis1"/>
    <w:uiPriority w:val="9"/>
    <w:rsid w:val="00F15B49"/>
    <w:rPr>
      <w:rFonts w:ascii="Arial" w:eastAsia="Times New Roman" w:hAnsi="Arial" w:cs="Times New Roman"/>
      <w:b/>
      <w:sz w:val="40"/>
      <w:szCs w:val="20"/>
      <w:lang w:eastAsia="cs-CZ"/>
    </w:rPr>
  </w:style>
  <w:style w:type="character" w:customStyle="1" w:styleId="Nadpis2Char">
    <w:name w:val="Nadpis 2 Char"/>
    <w:aliases w:val="Zwei Char"/>
    <w:basedOn w:val="Standardnpsmoodstavce"/>
    <w:link w:val="Nadpis2"/>
    <w:rsid w:val="00E07CF4"/>
    <w:rPr>
      <w:rFonts w:ascii="Arial" w:eastAsia="Times New Roman" w:hAnsi="Arial" w:cs="Arial"/>
      <w:b/>
      <w:sz w:val="32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rsid w:val="00EA445B"/>
    <w:rPr>
      <w:rFonts w:ascii="Arial" w:eastAsia="Times New Roman" w:hAnsi="Arial" w:cs="Times New Roman"/>
      <w:b/>
      <w:sz w:val="24"/>
      <w:szCs w:val="20"/>
      <w:lang w:eastAsia="cs-CZ"/>
    </w:rPr>
  </w:style>
  <w:style w:type="paragraph" w:styleId="Zhlav">
    <w:name w:val="header"/>
    <w:basedOn w:val="Normln"/>
    <w:link w:val="ZhlavChar"/>
    <w:uiPriority w:val="99"/>
    <w:rsid w:val="00EA445B"/>
    <w:pPr>
      <w:tabs>
        <w:tab w:val="center" w:pos="4536"/>
        <w:tab w:val="right" w:pos="9072"/>
      </w:tabs>
      <w:spacing w:line="240" w:lineRule="auto"/>
    </w:pPr>
    <w:rPr>
      <w:rFonts w:eastAsia="Times New Roman" w:cs="Times New Roman"/>
      <w:sz w:val="20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uiPriority w:val="99"/>
    <w:rsid w:val="00EA445B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Hypertextovodkaz">
    <w:name w:val="Hyperlink"/>
    <w:uiPriority w:val="99"/>
    <w:unhideWhenUsed/>
    <w:rsid w:val="00EA445B"/>
    <w:rPr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4E6A4A"/>
    <w:pPr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652FB9"/>
    <w:pPr>
      <w:tabs>
        <w:tab w:val="left" w:pos="880"/>
        <w:tab w:val="right" w:leader="dot" w:pos="9629"/>
      </w:tabs>
      <w:ind w:left="220"/>
      <w:jc w:val="left"/>
    </w:pPr>
    <w:rPr>
      <w:rFonts w:cs="Arial"/>
      <w:b/>
      <w:bCs/>
      <w:smallCaps/>
      <w:noProof/>
      <w:sz w:val="20"/>
      <w:szCs w:val="20"/>
    </w:rPr>
  </w:style>
  <w:style w:type="paragraph" w:customStyle="1" w:styleId="SmartView3">
    <w:name w:val="Smart View 3"/>
    <w:basedOn w:val="Normln"/>
    <w:rsid w:val="00EA445B"/>
    <w:pPr>
      <w:keepNext/>
      <w:keepLines/>
      <w:spacing w:line="240" w:lineRule="auto"/>
      <w:contextualSpacing/>
    </w:pPr>
    <w:rPr>
      <w:rFonts w:eastAsia="Times New Roman" w:cs="Times New Roman"/>
      <w:b/>
      <w:bCs/>
      <w:szCs w:val="28"/>
      <w:lang w:val="en-US"/>
    </w:rPr>
  </w:style>
  <w:style w:type="paragraph" w:styleId="Odstavecseseznamem">
    <w:name w:val="List Paragraph"/>
    <w:aliases w:val="Drei"/>
    <w:basedOn w:val="NadpisB11"/>
    <w:next w:val="Nadpis3"/>
    <w:link w:val="OdstavecseseznamemChar"/>
    <w:autoRedefine/>
    <w:uiPriority w:val="34"/>
    <w:qFormat/>
    <w:rsid w:val="003B1337"/>
    <w:pPr>
      <w:numPr>
        <w:numId w:val="28"/>
      </w:numPr>
      <w:autoSpaceDE w:val="0"/>
      <w:autoSpaceDN w:val="0"/>
      <w:adjustRightInd w:val="0"/>
      <w:spacing w:line="240" w:lineRule="auto"/>
      <w:contextualSpacing/>
    </w:pPr>
    <w:rPr>
      <w:sz w:val="22"/>
    </w:rPr>
  </w:style>
  <w:style w:type="paragraph" w:styleId="Zpat">
    <w:name w:val="footer"/>
    <w:basedOn w:val="Normln"/>
    <w:link w:val="ZpatChar"/>
    <w:uiPriority w:val="99"/>
    <w:unhideWhenUsed/>
    <w:rsid w:val="00932D18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32D18"/>
  </w:style>
  <w:style w:type="character" w:customStyle="1" w:styleId="fontstyle01">
    <w:name w:val="fontstyle01"/>
    <w:basedOn w:val="Standardnpsmoodstavce"/>
    <w:rsid w:val="00B74943"/>
    <w:rPr>
      <w:rFonts w:ascii="Helvetica-Bold" w:hAnsi="Helvetica-Bold" w:hint="default"/>
      <w:b/>
      <w:bCs/>
      <w:i w:val="0"/>
      <w:iCs w:val="0"/>
      <w:color w:val="000000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1B0265"/>
    <w:rPr>
      <w:rFonts w:ascii="Arial" w:eastAsia="Times New Roman" w:hAnsi="Arial" w:cs="Arial"/>
      <w:b/>
      <w:color w:val="000000" w:themeColor="text1"/>
      <w:sz w:val="28"/>
      <w:szCs w:val="24"/>
      <w:lang w:eastAsia="cs-CZ"/>
    </w:rPr>
  </w:style>
  <w:style w:type="character" w:customStyle="1" w:styleId="st">
    <w:name w:val="st"/>
    <w:basedOn w:val="Standardnpsmoodstavce"/>
    <w:rsid w:val="000A3757"/>
  </w:style>
  <w:style w:type="character" w:customStyle="1" w:styleId="ng-binding">
    <w:name w:val="ng-binding"/>
    <w:basedOn w:val="Standardnpsmoodstavce"/>
    <w:rsid w:val="007B3AF0"/>
  </w:style>
  <w:style w:type="paragraph" w:styleId="Textbubliny">
    <w:name w:val="Balloon Text"/>
    <w:basedOn w:val="Normln"/>
    <w:link w:val="TextbublinyChar"/>
    <w:uiPriority w:val="99"/>
    <w:semiHidden/>
    <w:unhideWhenUsed/>
    <w:rsid w:val="00CF4BD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F4BDC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8C561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C561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C5612"/>
    <w:rPr>
      <w:rFonts w:ascii="Times New Roman" w:hAnsi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C561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C5612"/>
    <w:rPr>
      <w:rFonts w:ascii="Times New Roman" w:hAnsi="Times New Roman"/>
      <w:b/>
      <w:bCs/>
      <w:sz w:val="20"/>
      <w:szCs w:val="20"/>
    </w:rPr>
  </w:style>
  <w:style w:type="character" w:styleId="CittHTML">
    <w:name w:val="HTML Cite"/>
    <w:basedOn w:val="Standardnpsmoodstavce"/>
    <w:uiPriority w:val="99"/>
    <w:semiHidden/>
    <w:unhideWhenUsed/>
    <w:rsid w:val="00AE5D3C"/>
    <w:rPr>
      <w:i/>
      <w:iCs/>
    </w:rPr>
  </w:style>
  <w:style w:type="character" w:customStyle="1" w:styleId="h1a">
    <w:name w:val="h1a"/>
    <w:basedOn w:val="Standardnpsmoodstavce"/>
    <w:rsid w:val="009306C8"/>
  </w:style>
  <w:style w:type="character" w:customStyle="1" w:styleId="OdstavecseseznamemChar">
    <w:name w:val="Odstavec se seznamem Char"/>
    <w:aliases w:val="Drei Char"/>
    <w:link w:val="Odstavecseseznamem"/>
    <w:uiPriority w:val="34"/>
    <w:qFormat/>
    <w:locked/>
    <w:rsid w:val="003B1337"/>
    <w:rPr>
      <w:rFonts w:ascii="Arial" w:eastAsia="Times New Roman" w:hAnsi="Arial" w:cs="Arial"/>
      <w:b/>
      <w:color w:val="000000" w:themeColor="text1"/>
      <w:szCs w:val="24"/>
      <w:lang w:eastAsia="cs-CZ"/>
    </w:rPr>
  </w:style>
  <w:style w:type="paragraph" w:customStyle="1" w:styleId="l5">
    <w:name w:val="l5"/>
    <w:basedOn w:val="Normln"/>
    <w:rsid w:val="00EC289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paragraph" w:styleId="Obsah3">
    <w:name w:val="toc 3"/>
    <w:basedOn w:val="Normln"/>
    <w:next w:val="Normln"/>
    <w:autoRedefine/>
    <w:uiPriority w:val="39"/>
    <w:unhideWhenUsed/>
    <w:rsid w:val="009A68A7"/>
    <w:pPr>
      <w:ind w:left="440"/>
      <w:jc w:val="left"/>
    </w:pPr>
    <w:rPr>
      <w:rFonts w:asciiTheme="minorHAnsi" w:hAnsiTheme="minorHAnsi" w:cstheme="minorHAnsi"/>
      <w:i/>
      <w:iCs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4A1E8B"/>
    <w:rPr>
      <w:rFonts w:ascii="Arial" w:eastAsiaTheme="majorEastAsia" w:hAnsi="Arial" w:cstheme="majorBidi"/>
      <w:b/>
      <w:sz w:val="28"/>
    </w:rPr>
  </w:style>
  <w:style w:type="paragraph" w:customStyle="1" w:styleId="odrka">
    <w:name w:val="odrážka"/>
    <w:basedOn w:val="Normln"/>
    <w:link w:val="odrkaChar"/>
    <w:autoRedefine/>
    <w:rsid w:val="005B0A7C"/>
    <w:pPr>
      <w:numPr>
        <w:numId w:val="2"/>
      </w:numPr>
      <w:ind w:left="360"/>
    </w:pPr>
    <w:rPr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CE73EA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character" w:customStyle="1" w:styleId="odrkaChar">
    <w:name w:val="odrážka Char"/>
    <w:basedOn w:val="Standardnpsmoodstavce"/>
    <w:link w:val="odrka"/>
    <w:rsid w:val="005B0A7C"/>
    <w:rPr>
      <w:rFonts w:ascii="Arial" w:hAnsi="Arial"/>
      <w:lang w:eastAsia="cs-CZ"/>
    </w:rPr>
  </w:style>
  <w:style w:type="paragraph" w:customStyle="1" w:styleId="Default">
    <w:name w:val="Default"/>
    <w:rsid w:val="00EE6A5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Eins">
    <w:name w:val="Eins"/>
    <w:basedOn w:val="Nadpis1"/>
    <w:qFormat/>
    <w:rsid w:val="00307E79"/>
    <w:pPr>
      <w:ind w:left="1418" w:hanging="1134"/>
      <w:jc w:val="left"/>
    </w:pPr>
    <w:rPr>
      <w:rFonts w:cs="Arial"/>
    </w:rPr>
  </w:style>
  <w:style w:type="paragraph" w:customStyle="1" w:styleId="NadpisA11">
    <w:name w:val="Nadpis A1.1."/>
    <w:basedOn w:val="Nadpis3"/>
    <w:qFormat/>
    <w:rsid w:val="00F25DAE"/>
    <w:pPr>
      <w:numPr>
        <w:numId w:val="6"/>
      </w:numPr>
      <w:spacing w:before="0" w:after="240"/>
      <w:ind w:left="754" w:hanging="357"/>
    </w:pPr>
  </w:style>
  <w:style w:type="paragraph" w:customStyle="1" w:styleId="Standardpodtren">
    <w:name w:val="Standard podtržený"/>
    <w:basedOn w:val="Normln"/>
    <w:link w:val="StandardpodtrenChar"/>
    <w:rsid w:val="00582459"/>
    <w:pPr>
      <w:suppressAutoHyphens/>
      <w:autoSpaceDN w:val="0"/>
      <w:spacing w:before="120" w:line="240" w:lineRule="auto"/>
      <w:textAlignment w:val="baseline"/>
    </w:pPr>
    <w:rPr>
      <w:rFonts w:eastAsia="Calibri" w:cs="Arial"/>
      <w:kern w:val="3"/>
      <w:u w:val="single"/>
    </w:rPr>
  </w:style>
  <w:style w:type="character" w:customStyle="1" w:styleId="StandardpodtrenChar">
    <w:name w:val="Standard podtržený Char"/>
    <w:basedOn w:val="Standardnpsmoodstavce"/>
    <w:link w:val="Standardpodtren"/>
    <w:rsid w:val="00582459"/>
    <w:rPr>
      <w:rFonts w:ascii="Arial" w:eastAsia="Calibri" w:hAnsi="Arial" w:cs="Arial"/>
      <w:kern w:val="3"/>
      <w:u w:val="single"/>
    </w:rPr>
  </w:style>
  <w:style w:type="paragraph" w:customStyle="1" w:styleId="Standard">
    <w:name w:val="Standard"/>
    <w:link w:val="StandardChar"/>
    <w:rsid w:val="001047AB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Calibri" w:hAnsi="Arial" w:cs="Times New Roman"/>
      <w:kern w:val="3"/>
    </w:rPr>
  </w:style>
  <w:style w:type="character" w:customStyle="1" w:styleId="StandardChar">
    <w:name w:val="Standard Char"/>
    <w:basedOn w:val="Standardnpsmoodstavce"/>
    <w:link w:val="Standard"/>
    <w:rsid w:val="001047AB"/>
    <w:rPr>
      <w:rFonts w:ascii="Arial" w:eastAsia="Calibri" w:hAnsi="Arial" w:cs="Times New Roman"/>
      <w:kern w:val="3"/>
    </w:rPr>
  </w:style>
  <w:style w:type="paragraph" w:customStyle="1" w:styleId="Podnadpisa">
    <w:name w:val="Podnadpis a)"/>
    <w:basedOn w:val="Normln"/>
    <w:qFormat/>
    <w:rsid w:val="0092768A"/>
    <w:pPr>
      <w:numPr>
        <w:numId w:val="5"/>
      </w:numPr>
      <w:spacing w:before="120"/>
      <w:ind w:left="567" w:hanging="567"/>
    </w:pPr>
    <w:rPr>
      <w:rFonts w:cs="Arial"/>
      <w:b/>
    </w:rPr>
  </w:style>
  <w:style w:type="paragraph" w:customStyle="1" w:styleId="NadpisA1">
    <w:name w:val="Nadpis A.1."/>
    <w:basedOn w:val="Nadpis2"/>
    <w:qFormat/>
    <w:rsid w:val="00F25DAE"/>
    <w:pPr>
      <w:ind w:left="754" w:hanging="357"/>
    </w:pPr>
  </w:style>
  <w:style w:type="paragraph" w:customStyle="1" w:styleId="NadpisB11">
    <w:name w:val="Nadpis B.1.1"/>
    <w:basedOn w:val="NadpisA11"/>
    <w:rsid w:val="00FA0EBB"/>
    <w:pPr>
      <w:numPr>
        <w:numId w:val="7"/>
      </w:numPr>
      <w:ind w:left="1418" w:hanging="1134"/>
    </w:pPr>
  </w:style>
  <w:style w:type="paragraph" w:customStyle="1" w:styleId="NadpisB1">
    <w:name w:val="Nadpis B.1."/>
    <w:basedOn w:val="NadpisA1"/>
    <w:qFormat/>
    <w:rsid w:val="008C63D5"/>
    <w:pPr>
      <w:numPr>
        <w:numId w:val="8"/>
      </w:numPr>
    </w:pPr>
  </w:style>
  <w:style w:type="character" w:styleId="PromnnHTML">
    <w:name w:val="HTML Variable"/>
    <w:basedOn w:val="Standardnpsmoodstavce"/>
    <w:uiPriority w:val="99"/>
    <w:semiHidden/>
    <w:unhideWhenUsed/>
    <w:rsid w:val="00A5200F"/>
    <w:rPr>
      <w:i/>
      <w:iCs/>
    </w:rPr>
  </w:style>
  <w:style w:type="paragraph" w:customStyle="1" w:styleId="l6">
    <w:name w:val="l6"/>
    <w:basedOn w:val="Normln"/>
    <w:rsid w:val="000534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adpisB21">
    <w:name w:val="Nadpis B.2.1"/>
    <w:basedOn w:val="NadpisB11"/>
    <w:rsid w:val="000976BE"/>
    <w:pPr>
      <w:numPr>
        <w:numId w:val="9"/>
      </w:numPr>
      <w:ind w:left="1418" w:hanging="1134"/>
    </w:pPr>
  </w:style>
  <w:style w:type="paragraph" w:customStyle="1" w:styleId="NadpisC1">
    <w:name w:val="Nadpis C.1"/>
    <w:basedOn w:val="NadpisB1"/>
    <w:rsid w:val="009A3CDA"/>
    <w:pPr>
      <w:numPr>
        <w:numId w:val="10"/>
      </w:numPr>
      <w:ind w:left="1418" w:hanging="1134"/>
      <w:outlineLvl w:val="0"/>
    </w:pPr>
  </w:style>
  <w:style w:type="paragraph" w:customStyle="1" w:styleId="l4">
    <w:name w:val="l4"/>
    <w:basedOn w:val="Normln"/>
    <w:rsid w:val="00C75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adpisD1">
    <w:name w:val="Nadpis D.1"/>
    <w:basedOn w:val="NadpisC1"/>
    <w:rsid w:val="001C269B"/>
    <w:pPr>
      <w:numPr>
        <w:numId w:val="12"/>
      </w:numPr>
      <w:ind w:left="1418" w:hanging="1134"/>
    </w:pPr>
    <w:rPr>
      <w:shd w:val="clear" w:color="auto" w:fill="FFFFFF"/>
    </w:rPr>
  </w:style>
  <w:style w:type="paragraph" w:customStyle="1" w:styleId="NadpisD12">
    <w:name w:val="Nadpis D.1.2"/>
    <w:basedOn w:val="NadpisB21"/>
    <w:rsid w:val="00441C46"/>
    <w:pPr>
      <w:numPr>
        <w:numId w:val="13"/>
      </w:numPr>
      <w:ind w:left="1418" w:hanging="1134"/>
    </w:pPr>
  </w:style>
  <w:style w:type="table" w:styleId="Mkatabulky">
    <w:name w:val="Table Grid"/>
    <w:basedOn w:val="Normlntabulka"/>
    <w:uiPriority w:val="39"/>
    <w:rsid w:val="00941E6C"/>
    <w:pPr>
      <w:widowControl w:val="0"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pasted0">
    <w:name w:val="contentpasted0"/>
    <w:basedOn w:val="Standardnpsmoodstavce"/>
    <w:rsid w:val="008E2201"/>
  </w:style>
  <w:style w:type="paragraph" w:styleId="Normlnweb">
    <w:name w:val="Normal (Web)"/>
    <w:basedOn w:val="Normln"/>
    <w:uiPriority w:val="99"/>
    <w:semiHidden/>
    <w:unhideWhenUsed/>
    <w:qFormat/>
    <w:rsid w:val="00A127C6"/>
    <w:pPr>
      <w:suppressAutoHyphens/>
      <w:spacing w:beforeAutospacing="1" w:after="16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rsid w:val="00804409"/>
    <w:pPr>
      <w:suppressAutoHyphens/>
      <w:spacing w:after="140" w:line="276" w:lineRule="auto"/>
      <w:jc w:val="left"/>
    </w:pPr>
    <w:rPr>
      <w:rFonts w:ascii="Times New Roman" w:hAnsi="Times New Roman"/>
      <w:sz w:val="24"/>
    </w:rPr>
  </w:style>
  <w:style w:type="character" w:customStyle="1" w:styleId="ZkladntextChar">
    <w:name w:val="Základní text Char"/>
    <w:basedOn w:val="Standardnpsmoodstavce"/>
    <w:link w:val="Zkladntext"/>
    <w:rsid w:val="00804409"/>
    <w:rPr>
      <w:rFonts w:ascii="Times New Roman" w:hAnsi="Times New Roman"/>
      <w:sz w:val="24"/>
    </w:rPr>
  </w:style>
  <w:style w:type="paragraph" w:customStyle="1" w:styleId="Styl3">
    <w:name w:val="Styl3"/>
    <w:basedOn w:val="Nadpis1"/>
    <w:rsid w:val="00804409"/>
    <w:pPr>
      <w:numPr>
        <w:numId w:val="14"/>
      </w:numPr>
      <w:suppressAutoHyphens/>
      <w:ind w:left="360" w:firstLine="0"/>
    </w:pPr>
    <w:rPr>
      <w:rFonts w:ascii="Times New Roman" w:hAnsi="Times New Roman"/>
    </w:rPr>
  </w:style>
  <w:style w:type="paragraph" w:customStyle="1" w:styleId="Styl4">
    <w:name w:val="Styl4"/>
    <w:basedOn w:val="Nadpis2"/>
    <w:rsid w:val="00804409"/>
    <w:pPr>
      <w:tabs>
        <w:tab w:val="num" w:pos="0"/>
      </w:tabs>
      <w:suppressAutoHyphens/>
      <w:spacing w:after="0"/>
      <w:ind w:left="720"/>
      <w:jc w:val="left"/>
    </w:pPr>
    <w:rPr>
      <w:sz w:val="24"/>
      <w:szCs w:val="28"/>
    </w:rPr>
  </w:style>
  <w:style w:type="paragraph" w:styleId="Podnadpis">
    <w:name w:val="Subtitle"/>
    <w:basedOn w:val="Nadpis1"/>
    <w:link w:val="PodnadpisChar"/>
    <w:rsid w:val="00804409"/>
    <w:pPr>
      <w:numPr>
        <w:numId w:val="0"/>
      </w:numPr>
      <w:suppressAutoHyphens/>
      <w:spacing w:before="480" w:after="240"/>
    </w:pPr>
    <w:rPr>
      <w:rFonts w:ascii="Times New Roman" w:hAnsi="Times New Roman" w:cs="Georgia"/>
      <w:b w:val="0"/>
      <w:iCs/>
      <w:sz w:val="22"/>
    </w:rPr>
  </w:style>
  <w:style w:type="character" w:customStyle="1" w:styleId="PodnadpisChar">
    <w:name w:val="Podnadpis Char"/>
    <w:basedOn w:val="Standardnpsmoodstavce"/>
    <w:link w:val="Podnadpis"/>
    <w:rsid w:val="00804409"/>
    <w:rPr>
      <w:rFonts w:ascii="Times New Roman" w:eastAsia="Times New Roman" w:hAnsi="Times New Roman" w:cs="Georgia"/>
      <w:iCs/>
      <w:szCs w:val="20"/>
      <w:lang w:eastAsia="cs-CZ"/>
    </w:rPr>
  </w:style>
  <w:style w:type="paragraph" w:customStyle="1" w:styleId="D2b">
    <w:name w:val="D2.b"/>
    <w:basedOn w:val="Normln"/>
    <w:qFormat/>
    <w:rsid w:val="00804409"/>
    <w:pPr>
      <w:keepNext/>
      <w:numPr>
        <w:numId w:val="15"/>
      </w:numPr>
      <w:suppressAutoHyphens/>
      <w:spacing w:line="240" w:lineRule="auto"/>
      <w:jc w:val="left"/>
      <w:outlineLvl w:val="1"/>
    </w:pPr>
    <w:rPr>
      <w:rFonts w:eastAsia="Times New Roman" w:cs="Arial"/>
      <w:b/>
      <w:sz w:val="28"/>
      <w:szCs w:val="28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E97923"/>
    <w:rPr>
      <w:color w:val="605E5C"/>
      <w:shd w:val="clear" w:color="auto" w:fill="E1DFDD"/>
    </w:rPr>
  </w:style>
  <w:style w:type="paragraph" w:styleId="Obsah4">
    <w:name w:val="toc 4"/>
    <w:basedOn w:val="Normln"/>
    <w:next w:val="Normln"/>
    <w:autoRedefine/>
    <w:uiPriority w:val="39"/>
    <w:unhideWhenUsed/>
    <w:rsid w:val="00692892"/>
    <w:pPr>
      <w:ind w:left="660"/>
      <w:jc w:val="left"/>
    </w:pPr>
    <w:rPr>
      <w:rFonts w:asciiTheme="minorHAnsi" w:hAnsiTheme="minorHAnsi" w:cstheme="minorHAnsi"/>
      <w:sz w:val="18"/>
      <w:szCs w:val="18"/>
    </w:rPr>
  </w:style>
  <w:style w:type="paragraph" w:styleId="Obsah5">
    <w:name w:val="toc 5"/>
    <w:basedOn w:val="Normln"/>
    <w:next w:val="Normln"/>
    <w:autoRedefine/>
    <w:uiPriority w:val="39"/>
    <w:unhideWhenUsed/>
    <w:rsid w:val="00692892"/>
    <w:pPr>
      <w:ind w:left="880"/>
      <w:jc w:val="left"/>
    </w:pPr>
    <w:rPr>
      <w:rFonts w:asciiTheme="minorHAnsi" w:hAnsiTheme="minorHAnsi" w:cstheme="minorHAnsi"/>
      <w:sz w:val="18"/>
      <w:szCs w:val="18"/>
    </w:rPr>
  </w:style>
  <w:style w:type="paragraph" w:styleId="Obsah6">
    <w:name w:val="toc 6"/>
    <w:basedOn w:val="Normln"/>
    <w:next w:val="Normln"/>
    <w:autoRedefine/>
    <w:uiPriority w:val="39"/>
    <w:unhideWhenUsed/>
    <w:rsid w:val="00692892"/>
    <w:pPr>
      <w:ind w:left="1100"/>
      <w:jc w:val="left"/>
    </w:pPr>
    <w:rPr>
      <w:rFonts w:asciiTheme="minorHAnsi" w:hAnsiTheme="minorHAnsi" w:cstheme="minorHAnsi"/>
      <w:sz w:val="18"/>
      <w:szCs w:val="18"/>
    </w:rPr>
  </w:style>
  <w:style w:type="paragraph" w:styleId="Obsah7">
    <w:name w:val="toc 7"/>
    <w:basedOn w:val="Normln"/>
    <w:next w:val="Normln"/>
    <w:autoRedefine/>
    <w:uiPriority w:val="39"/>
    <w:unhideWhenUsed/>
    <w:rsid w:val="00692892"/>
    <w:pPr>
      <w:ind w:left="1320"/>
      <w:jc w:val="left"/>
    </w:pPr>
    <w:rPr>
      <w:rFonts w:asciiTheme="minorHAnsi" w:hAnsiTheme="minorHAnsi" w:cstheme="minorHAnsi"/>
      <w:sz w:val="18"/>
      <w:szCs w:val="18"/>
    </w:rPr>
  </w:style>
  <w:style w:type="paragraph" w:styleId="Obsah8">
    <w:name w:val="toc 8"/>
    <w:basedOn w:val="Normln"/>
    <w:next w:val="Normln"/>
    <w:autoRedefine/>
    <w:uiPriority w:val="39"/>
    <w:unhideWhenUsed/>
    <w:rsid w:val="00692892"/>
    <w:pPr>
      <w:ind w:left="1540"/>
      <w:jc w:val="left"/>
    </w:pPr>
    <w:rPr>
      <w:rFonts w:asciiTheme="minorHAnsi" w:hAnsiTheme="minorHAnsi" w:cstheme="minorHAnsi"/>
      <w:sz w:val="18"/>
      <w:szCs w:val="18"/>
    </w:rPr>
  </w:style>
  <w:style w:type="paragraph" w:styleId="Obsah9">
    <w:name w:val="toc 9"/>
    <w:basedOn w:val="Normln"/>
    <w:next w:val="Normln"/>
    <w:autoRedefine/>
    <w:uiPriority w:val="39"/>
    <w:unhideWhenUsed/>
    <w:rsid w:val="00692892"/>
    <w:pPr>
      <w:ind w:left="1760"/>
      <w:jc w:val="left"/>
    </w:pPr>
    <w:rPr>
      <w:rFonts w:asciiTheme="minorHAnsi" w:hAnsiTheme="minorHAnsi" w:cs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6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74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1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6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2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1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22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3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7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0AB7D8767904A4D8DA394425917AAB0" ma:contentTypeVersion="16" ma:contentTypeDescription="Vytvoří nový dokument" ma:contentTypeScope="" ma:versionID="f7f94b0f7507694d4032f4b1a637f093">
  <xsd:schema xmlns:xsd="http://www.w3.org/2001/XMLSchema" xmlns:xs="http://www.w3.org/2001/XMLSchema" xmlns:p="http://schemas.microsoft.com/office/2006/metadata/properties" xmlns:ns2="996eaa5d-5d62-43c9-933c-5911be4c0c23" xmlns:ns3="0853649f-fc40-44fb-b328-78a64f79d382" targetNamespace="http://schemas.microsoft.com/office/2006/metadata/properties" ma:root="true" ma:fieldsID="a4babedeb6b13d5cedb678b7663be38d" ns2:_="" ns3:_="">
    <xsd:import namespace="996eaa5d-5d62-43c9-933c-5911be4c0c23"/>
    <xsd:import namespace="0853649f-fc40-44fb-b328-78a64f79d38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6eaa5d-5d62-43c9-933c-5911be4c0c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dexed="tru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79708fd8-6955-458f-80b3-15ae39fb465b}" ma:internalName="TaxCatchAll" ma:showField="CatchAllData" ma:web="996eaa5d-5d62-43c9-933c-5911be4c0c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53649f-fc40-44fb-b328-78a64f79d3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Značky obrázků" ma:readOnly="false" ma:fieldId="{5cf76f15-5ced-4ddc-b409-7134ff3c332f}" ma:taxonomyMulti="true" ma:sspId="0ea47618-e85f-41b0-81d8-728153a171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6eaa5d-5d62-43c9-933c-5911be4c0c23" xsi:nil="true"/>
    <lcf76f155ced4ddcb4097134ff3c332f xmlns="0853649f-fc40-44fb-b328-78a64f79d382">
      <Terms xmlns="http://schemas.microsoft.com/office/infopath/2007/PartnerControls"/>
    </lcf76f155ced4ddcb4097134ff3c332f>
    <_dlc_DocId xmlns="996eaa5d-5d62-43c9-933c-5911be4c0c23">SPBS-1157276597-329405</_dlc_DocId>
    <_dlc_DocIdUrl xmlns="996eaa5d-5d62-43c9-933c-5911be4c0c23">
      <Url>https://spowerenergies.sharepoint.com/sites/Corporate/_layouts/15/DocIdRedir.aspx?ID=SPBS-1157276597-329405</Url>
      <Description>SPBS-1157276597-329405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C471D05-D821-4ED8-9594-82FBAD26A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6eaa5d-5d62-43c9-933c-5911be4c0c23"/>
    <ds:schemaRef ds:uri="0853649f-fc40-44fb-b328-78a64f79d3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6C3D6A-D33D-44DF-89C2-9020AF7C03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246B5D-2F56-457F-A6EB-B6DC1416B7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E3122F-0E42-4997-AA26-6D9F6AE0AAB3}">
  <ds:schemaRefs>
    <ds:schemaRef ds:uri="http://schemas.microsoft.com/office/2006/metadata/properties"/>
    <ds:schemaRef ds:uri="http://schemas.microsoft.com/office/infopath/2007/PartnerControls"/>
    <ds:schemaRef ds:uri="996eaa5d-5d62-43c9-933c-5911be4c0c23"/>
    <ds:schemaRef ds:uri="0853649f-fc40-44fb-b328-78a64f79d382"/>
  </ds:schemaRefs>
</ds:datastoreItem>
</file>

<file path=customXml/itemProps5.xml><?xml version="1.0" encoding="utf-8"?>
<ds:datastoreItem xmlns:ds="http://schemas.openxmlformats.org/officeDocument/2006/customXml" ds:itemID="{8674239B-9DB9-4619-BF32-921F08F9217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7821</Words>
  <Characters>46144</Characters>
  <Application>Microsoft Office Word</Application>
  <DocSecurity>4</DocSecurity>
  <Lines>384</Lines>
  <Paragraphs>107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Ebert</dc:creator>
  <cp:keywords/>
  <dc:description/>
  <cp:lastModifiedBy>Lukáš Vlček</cp:lastModifiedBy>
  <cp:revision>2</cp:revision>
  <cp:lastPrinted>2025-04-24T15:07:00Z</cp:lastPrinted>
  <dcterms:created xsi:type="dcterms:W3CDTF">2025-04-28T11:28:00Z</dcterms:created>
  <dcterms:modified xsi:type="dcterms:W3CDTF">2025-04-28T11:28:00Z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0x01010070AB7D8767904A4D8DA394425917AAB0</vt:lpwstr>
  </property>
  <property fmtid="{D5CDD505-2E9C-101B-9397-08002B2CF9AE}" pid="3" name="_dlc_DocIdItemGuid">
    <vt:lpwstr>196433ba-340c-44a8-b17e-5c501b4bb7c4</vt:lpwstr>
  </property>
</Properties>
</file>